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79" w:rsidRPr="00341479" w:rsidRDefault="00341479" w:rsidP="00341479">
      <w:pPr>
        <w:spacing w:after="0" w:line="240" w:lineRule="auto"/>
        <w:ind w:firstLine="82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Додаток</w:t>
      </w:r>
    </w:p>
    <w:p w:rsidR="00341479" w:rsidRPr="00341479" w:rsidRDefault="00341479" w:rsidP="00341479">
      <w:pPr>
        <w:spacing w:after="0" w:line="240" w:lineRule="auto"/>
        <w:ind w:firstLine="82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до регіональної  Програми реформування системи</w:t>
      </w:r>
    </w:p>
    <w:p w:rsidR="00341479" w:rsidRPr="00341479" w:rsidRDefault="00341479" w:rsidP="00341479">
      <w:pPr>
        <w:spacing w:after="0" w:line="240" w:lineRule="auto"/>
        <w:ind w:firstLine="82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інституційного догляду і виховання дітей</w:t>
      </w:r>
    </w:p>
    <w:p w:rsidR="00341479" w:rsidRPr="00341479" w:rsidRDefault="00341479" w:rsidP="00341479">
      <w:pPr>
        <w:spacing w:after="0" w:line="240" w:lineRule="auto"/>
        <w:ind w:firstLine="82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у Харківській області на 2018 – 2026 роки,</w:t>
      </w:r>
    </w:p>
    <w:p w:rsidR="00341479" w:rsidRPr="00341479" w:rsidRDefault="00341479" w:rsidP="00341479">
      <w:pPr>
        <w:spacing w:after="0" w:line="240" w:lineRule="auto"/>
        <w:ind w:firstLine="82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затвердженої рішенням обласної ради</w:t>
      </w:r>
    </w:p>
    <w:p w:rsidR="00341479" w:rsidRPr="00341479" w:rsidRDefault="00341479" w:rsidP="00341479">
      <w:pPr>
        <w:spacing w:after="0" w:line="240" w:lineRule="auto"/>
        <w:ind w:firstLine="82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від 30 серпня 2018 року № 774-</w:t>
      </w: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uk-UA"/>
        </w:rPr>
        <w:t>VII</w:t>
      </w:r>
    </w:p>
    <w:p w:rsidR="00341479" w:rsidRPr="00341479" w:rsidRDefault="00341479" w:rsidP="00341479">
      <w:pPr>
        <w:spacing w:after="0" w:line="240" w:lineRule="auto"/>
        <w:ind w:firstLine="82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(</w:t>
      </w: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uk-UA"/>
        </w:rPr>
        <w:t>XVII</w:t>
      </w: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uk-UA"/>
        </w:rPr>
        <w:t xml:space="preserve"> </w:t>
      </w: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сесія </w:t>
      </w: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uk-UA"/>
        </w:rPr>
        <w:t>VII</w:t>
      </w:r>
      <w:r w:rsidRPr="003414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 xml:space="preserve"> скликання)</w:t>
      </w:r>
    </w:p>
    <w:p w:rsidR="00341479" w:rsidRPr="00341479" w:rsidRDefault="00341479" w:rsidP="0034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caps/>
          <w:sz w:val="24"/>
          <w:szCs w:val="24"/>
          <w:lang w:eastAsia="uk-UA"/>
        </w:rPr>
        <w:t> </w:t>
      </w:r>
    </w:p>
    <w:p w:rsidR="00341479" w:rsidRDefault="00341479" w:rsidP="0034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3414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Черговість трансформації закладів інституційного догляду у Харківській області у розрізі груп</w:t>
      </w:r>
    </w:p>
    <w:p w:rsidR="00341479" w:rsidRPr="00341479" w:rsidRDefault="00341479" w:rsidP="003414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084"/>
        <w:gridCol w:w="4811"/>
        <w:gridCol w:w="1247"/>
        <w:gridCol w:w="2775"/>
        <w:gridCol w:w="2270"/>
      </w:tblGrid>
      <w:tr w:rsidR="00341479" w:rsidRPr="00341479" w:rsidTr="00341479"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групи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Група інституцій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Власна назва інституції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Оцінка закладу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Період трансформації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(короткостроковий, середньостроковий, довгостроковий)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Дата складання плану трансформації </w:t>
            </w:r>
            <w:r w:rsidRPr="0034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(з урахуванням експертної  думки)</w:t>
            </w:r>
          </w:p>
        </w:tc>
      </w:tr>
      <w:tr w:rsidR="00341479" w:rsidRPr="00341479" w:rsidTr="00341479"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Будинки дитини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охорони здоров’я «Харківський обласний спеціалізований будинок дитини №1»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короткостроковий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квартал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2019 року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охорони здоров’я «Обласний будинок дитини № 2»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короткостроковий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квартал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2019 року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охорони здоров’я Обласний будинок дитини №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короткостроковий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квартал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2019 року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охорони здоров’я «Обласний спеціалізований будинок дитини «Зелений Гай»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короткостроковий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ІV квартал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2019 року</w:t>
            </w:r>
          </w:p>
        </w:tc>
      </w:tr>
      <w:tr w:rsidR="00341479" w:rsidRPr="00341479" w:rsidTr="00341479"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Загальноосвітні школи-інтернати; санаторні школи-інтернати; навчально-виховні комплекси, у складі яких є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загальноосвітня школа-інтернат або санаторна школа-інтернат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>Комунальний заклад «Кочетоцька загальноосвітня санаторна школа-інтернат І–ІІІ ступенів»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«Харківська загальноосвітня санаторна школа-інтернат I–III ступенів № 9»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«Харківська загальноосвітня санаторна школа-інтернат I–II ступенів № 11»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«Нововодолазький санаторний навчально-виховний комплекс»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«Харківський санаторний навчально-виховний комплекс № 13»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«Харківський санаторний навчально-виховний комплекс № 1»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«Харківська загальноосвітня школа-інтернат І-ІІ ступенів № 14 Харківської міської ради»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короткостроковий 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</w:tr>
      <w:tr w:rsidR="00341479" w:rsidRPr="00341479" w:rsidTr="00341479"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Спеціальні школи-інтернати / навчально-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реабілітаційні центри для дітей: зі зниженим слухом, зором, сліпих, глухих, із порушеннями опорно-рухового апарату, з тяжкими порушеннями мовлення, затримкою психічного розвитку; спеціалізовані школи-інтернати; гімназії-інтернати, колегіуми-інтернати; ліцеї- інтернати; навчально-виховні комплекси - у складі яких є вищезазначені заклади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 xml:space="preserve">Комунальний заклад «Харківський спеціальний </w:t>
            </w: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>навчально-виховний комплекс»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«Харківська спеціальна загальноосвітня школа-інтернат І–ІІІ ступенів № 6»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«Харківський спеціальний навчально-виховний комплекс ім. В.Г. Короленка»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«Харківська спеціальна загальноосвітня школа-інтернат І–ІІІ ступенів № 12»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«Харківський спеціальний навчально-виховний комплекс № 7»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«Харківський спеціальний навчально-виховний комплекс № 8»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«Сахновщинський навчально-реабілітаційний центр»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короткостроковий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</w:tr>
      <w:tr w:rsidR="00341479" w:rsidRPr="00341479" w:rsidTr="00341479"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ІV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Спеціальні школи-інтернати / навчально-реабілітаційні центри для дітей з інтелектуальними порушеннями;    навчально-виховний комплекс, у складі яких є вищезазначені заклади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«Балаклійська спеціальна школа – інтернат І-ІІ ступенів Харківської обласної ради»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«Богодухівський спеціальний навчально-виховний комплекс»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«Зеленогайський спеціальний загальноосвітній навчально-виховний комплекс (дошкільний навчальний заклад - школа-інтернат І-ІІ ступенів)»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«Куп’янський спеціальний навчально-виховний комплекс»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короткостроковий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«Спеціальний навчально-виховний комплекс І-ІІ ступенів № 2»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OLE_LINK2"/>
            <w:bookmarkStart w:id="2" w:name="OLE_LINK1"/>
            <w:bookmarkEnd w:id="2"/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«Харківська спеціальна загальноосвітня школа-інтернат № 3» Харківської обласної ради</w:t>
            </w:r>
            <w:bookmarkEnd w:id="1"/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«Спеціальна загальноосвітня школа-інтернат І-ІІ ступенів № 55 Харківської обласної ради»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Спеціалізовані школи-інтернати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«Обласна спеціалізована школа-інтернат ІІ-ІІІ ступенів «Обдарованість» Харківської обласної ради»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«Харківська спеціалізована школа-інтернат «Ліцей “Правоохоронець”»”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«Люботинська спеціалізована школа-інтернат І-ІІІ ступенів „Дивосвіт”» 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Училища фізичної культури і спорту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Харківське обласне вище училище фізичної культури і спорту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підлягає трансформації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Харківське державне вище училище фізичної культури №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ІІІ довгостроковий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2023 року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(2023-2024)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підлягає трансформації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Харківський республіканський ліцей-інтернат спортивного профілю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підлягає трансформації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Заклади освіти з посиленою військово-фізичною підготовкою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 xml:space="preserve">Комунальний заклад </w:t>
            </w:r>
            <w:r w:rsidRPr="00341479">
              <w:rPr>
                <w:rFonts w:ascii="Times New Roman" w:eastAsia="Times New Roman" w:hAnsi="Times New Roman" w:cs="Times New Roman"/>
                <w:caps/>
                <w:spacing w:val="2"/>
                <w:sz w:val="24"/>
                <w:szCs w:val="24"/>
                <w:lang w:eastAsia="uk-UA"/>
              </w:rPr>
              <w:t xml:space="preserve">«Ліцей з посиленою військово-фізичною підготовкою “Патріот”» </w:t>
            </w: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>Харківської обласної ради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короткостроковий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підлягає трансформації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Державна гімназія-інтернат з посиленою військово-фізичною підготовкою «Кадетський корпус»</w:t>
            </w:r>
          </w:p>
          <w:p w:rsidR="00341479" w:rsidRPr="00341479" w:rsidRDefault="00341479" w:rsidP="00341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Не підлягає трансформації</w:t>
            </w:r>
          </w:p>
        </w:tc>
      </w:tr>
      <w:tr w:rsidR="00341479" w:rsidRPr="00341479" w:rsidTr="00341479"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Дитячі будинки-інтернати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Комунальна установа Богодухівський дитячий будинок-інтернат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(2,3,4 профіль)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довгостроковий (починаючи з 2023)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визначається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Комунальна установа Шевченківський дитячий будинок-інтернат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(2 профіль)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довгостроковий (починаючи з 2023)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визначається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 xml:space="preserve">Комунальна установа Комарівський дитячий будинок-інтернат  </w:t>
            </w: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(3,4 профіль)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короткостроковий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(2018-2021)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визначається</w:t>
            </w:r>
          </w:p>
        </w:tc>
      </w:tr>
      <w:tr w:rsidR="00341479" w:rsidRPr="00341479" w:rsidTr="00341479"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Центри соціально-психологічної реабілітації; притулки; дитячі будинки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Балаклійський центр соціально-психологічної реабілітації дітей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короткостроковий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(2018-2021)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Красноградський</w:t>
            </w:r>
            <w:proofErr w:type="spellEnd"/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 соціально-психологічної реабілітації дітей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Чугуївський міський</w:t>
            </w:r>
            <w:r w:rsidRPr="00341479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центр соціально-психологічної реабілітації дітей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2021-2022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 xml:space="preserve">Комунальний заклад соціального захисту для дітей «Центр соціально-психологічної реабілітації дітей» міста </w:t>
            </w: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lastRenderedPageBreak/>
              <w:t>Харкова»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довгостроковий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(починаючи з 2023)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«Харківський обласний центр соціально-психологічної реабілітації дітей»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2021-2022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Харківський обласний центр соціально-психологічної реабілітації дітей «Гармонія»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 середньостроковий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(2021-2022)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2018-2020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  <w:t>Комунальний заклад «Харківський обласний центр соціально-психологічної реабілітації дітей „Надія”»</w:t>
            </w:r>
          </w:p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короткостроковий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(2018-2020)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2018-2020</w:t>
            </w:r>
          </w:p>
        </w:tc>
      </w:tr>
      <w:tr w:rsidR="00341479" w:rsidRPr="00341479" w:rsidTr="0034147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79" w:rsidRPr="00341479" w:rsidRDefault="00341479" w:rsidP="0034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«Харківський дитячий будинок «Родина» Харківської міської ради»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ІІІ довгостроковий</w:t>
            </w:r>
          </w:p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(починаючи з 2023)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479" w:rsidRPr="00341479" w:rsidRDefault="00341479" w:rsidP="0034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4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</w:tc>
      </w:tr>
    </w:tbl>
    <w:p w:rsidR="00341479" w:rsidRPr="00341479" w:rsidRDefault="00341479" w:rsidP="0034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41479" w:rsidRPr="00341479" w:rsidRDefault="00341479" w:rsidP="0034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41479" w:rsidRPr="00341479" w:rsidRDefault="00341479" w:rsidP="0034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41479" w:rsidRPr="00341479" w:rsidRDefault="00341479" w:rsidP="0034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41479" w:rsidRPr="00341479" w:rsidRDefault="00341479" w:rsidP="0034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41479" w:rsidRPr="00341479" w:rsidRDefault="00341479" w:rsidP="0034147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Перший заступник </w:t>
      </w:r>
    </w:p>
    <w:p w:rsidR="00341479" w:rsidRPr="00341479" w:rsidRDefault="00341479" w:rsidP="0034147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414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голови обласної ради 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</w:t>
      </w:r>
      <w:proofErr w:type="spellStart"/>
      <w:r w:rsidRPr="003414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В.Коваленко</w:t>
      </w:r>
      <w:proofErr w:type="spellEnd"/>
      <w:r w:rsidRPr="003414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876764" w:rsidRPr="00341479" w:rsidRDefault="00876764" w:rsidP="00341479">
      <w:pPr>
        <w:spacing w:after="0" w:line="240" w:lineRule="auto"/>
      </w:pPr>
    </w:p>
    <w:sectPr w:rsidR="00876764" w:rsidRPr="00341479" w:rsidSect="00341479">
      <w:headerReference w:type="default" r:id="rId7"/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E8" w:rsidRDefault="00DE7CE8" w:rsidP="00341479">
      <w:pPr>
        <w:spacing w:after="0" w:line="240" w:lineRule="auto"/>
      </w:pPr>
      <w:r>
        <w:separator/>
      </w:r>
    </w:p>
  </w:endnote>
  <w:endnote w:type="continuationSeparator" w:id="0">
    <w:p w:rsidR="00DE7CE8" w:rsidRDefault="00DE7CE8" w:rsidP="0034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E8" w:rsidRDefault="00DE7CE8" w:rsidP="00341479">
      <w:pPr>
        <w:spacing w:after="0" w:line="240" w:lineRule="auto"/>
      </w:pPr>
      <w:r>
        <w:separator/>
      </w:r>
    </w:p>
  </w:footnote>
  <w:footnote w:type="continuationSeparator" w:id="0">
    <w:p w:rsidR="00DE7CE8" w:rsidRDefault="00DE7CE8" w:rsidP="0034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27809"/>
      <w:docPartObj>
        <w:docPartGallery w:val="Page Numbers (Top of Page)"/>
        <w:docPartUnique/>
      </w:docPartObj>
    </w:sdtPr>
    <w:sdtContent>
      <w:p w:rsidR="00341479" w:rsidRDefault="003414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1479">
          <w:rPr>
            <w:noProof/>
            <w:lang w:val="ru-RU"/>
          </w:rPr>
          <w:t>7</w:t>
        </w:r>
        <w:r>
          <w:fldChar w:fldCharType="end"/>
        </w:r>
      </w:p>
    </w:sdtContent>
  </w:sdt>
  <w:p w:rsidR="00341479" w:rsidRDefault="003414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79"/>
    <w:rsid w:val="00092434"/>
    <w:rsid w:val="00341479"/>
    <w:rsid w:val="00876764"/>
    <w:rsid w:val="00D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147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0">
    <w:name w:val="20"/>
    <w:basedOn w:val="a"/>
    <w:rsid w:val="003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211pt"/>
    <w:basedOn w:val="a0"/>
    <w:rsid w:val="00341479"/>
  </w:style>
  <w:style w:type="character" w:customStyle="1" w:styleId="24pt">
    <w:name w:val="24pt"/>
    <w:basedOn w:val="a0"/>
    <w:rsid w:val="00341479"/>
  </w:style>
  <w:style w:type="paragraph" w:styleId="a5">
    <w:name w:val="header"/>
    <w:basedOn w:val="a"/>
    <w:link w:val="a6"/>
    <w:uiPriority w:val="99"/>
    <w:unhideWhenUsed/>
    <w:rsid w:val="003414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479"/>
  </w:style>
  <w:style w:type="paragraph" w:styleId="a7">
    <w:name w:val="footer"/>
    <w:basedOn w:val="a"/>
    <w:link w:val="a8"/>
    <w:uiPriority w:val="99"/>
    <w:unhideWhenUsed/>
    <w:rsid w:val="003414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147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0">
    <w:name w:val="20"/>
    <w:basedOn w:val="a"/>
    <w:rsid w:val="0034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211pt"/>
    <w:basedOn w:val="a0"/>
    <w:rsid w:val="00341479"/>
  </w:style>
  <w:style w:type="character" w:customStyle="1" w:styleId="24pt">
    <w:name w:val="24pt"/>
    <w:basedOn w:val="a0"/>
    <w:rsid w:val="00341479"/>
  </w:style>
  <w:style w:type="paragraph" w:styleId="a5">
    <w:name w:val="header"/>
    <w:basedOn w:val="a"/>
    <w:link w:val="a6"/>
    <w:uiPriority w:val="99"/>
    <w:unhideWhenUsed/>
    <w:rsid w:val="003414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479"/>
  </w:style>
  <w:style w:type="paragraph" w:styleId="a7">
    <w:name w:val="footer"/>
    <w:basedOn w:val="a"/>
    <w:link w:val="a8"/>
    <w:uiPriority w:val="99"/>
    <w:unhideWhenUsed/>
    <w:rsid w:val="003414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5331</Words>
  <Characters>3039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2023-03-27T08:36:00Z</dcterms:created>
  <dcterms:modified xsi:type="dcterms:W3CDTF">2023-03-27T08:39:00Z</dcterms:modified>
</cp:coreProperties>
</file>