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4E372" w14:textId="77777777" w:rsidR="00C819C9" w:rsidRPr="00931D71" w:rsidRDefault="000B1F80" w:rsidP="00595B53">
      <w:pPr>
        <w:spacing w:after="0" w:line="240" w:lineRule="auto"/>
        <w:jc w:val="center"/>
        <w:rPr>
          <w:rFonts w:ascii="Times New Roman" w:hAnsi="Times New Roman"/>
          <w:b/>
          <w:sz w:val="24"/>
          <w:szCs w:val="24"/>
        </w:rPr>
      </w:pPr>
      <w:bookmarkStart w:id="0" w:name="_GoBack"/>
      <w:bookmarkEnd w:id="0"/>
      <w:r w:rsidRPr="00931D71">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59764A27" w14:textId="77777777" w:rsidR="00595B53" w:rsidRDefault="00595B53" w:rsidP="00595B53">
      <w:pPr>
        <w:spacing w:after="120" w:line="240" w:lineRule="auto"/>
        <w:contextualSpacing/>
        <w:jc w:val="center"/>
        <w:rPr>
          <w:rFonts w:ascii="Times New Roman" w:hAnsi="Times New Roman"/>
          <w:sz w:val="24"/>
          <w:szCs w:val="24"/>
        </w:rPr>
      </w:pPr>
      <w:r w:rsidRPr="00931D71">
        <w:rPr>
          <w:rFonts w:ascii="Times New Roman" w:hAnsi="Times New Roman"/>
          <w:sz w:val="24"/>
          <w:szCs w:val="24"/>
        </w:rPr>
        <w:t>(</w:t>
      </w:r>
      <w:r w:rsidRPr="005C74E3">
        <w:rPr>
          <w:rFonts w:ascii="Times New Roman" w:hAnsi="Times New Roman"/>
          <w:sz w:val="24"/>
          <w:szCs w:val="24"/>
        </w:rPr>
        <w:t>відповідно до пункту 4</w:t>
      </w:r>
      <w:r w:rsidRPr="005C74E3">
        <w:rPr>
          <w:rFonts w:ascii="Times New Roman" w:hAnsi="Times New Roman"/>
          <w:sz w:val="24"/>
          <w:szCs w:val="24"/>
          <w:vertAlign w:val="superscript"/>
        </w:rPr>
        <w:t xml:space="preserve">1 </w:t>
      </w:r>
      <w:r w:rsidRPr="005C74E3">
        <w:rPr>
          <w:rFonts w:ascii="Times New Roman" w:hAnsi="Times New Roman"/>
          <w:sz w:val="24"/>
          <w:szCs w:val="24"/>
        </w:rPr>
        <w:t>постанови</w:t>
      </w:r>
      <w:r w:rsidRPr="00931D71">
        <w:rPr>
          <w:rFonts w:ascii="Times New Roman" w:hAnsi="Times New Roman"/>
          <w:sz w:val="24"/>
          <w:szCs w:val="24"/>
        </w:rPr>
        <w:t xml:space="preserve"> </w:t>
      </w:r>
      <w:r w:rsidR="000C63E5">
        <w:rPr>
          <w:rFonts w:ascii="Times New Roman" w:hAnsi="Times New Roman"/>
          <w:sz w:val="24"/>
          <w:szCs w:val="24"/>
        </w:rPr>
        <w:t>Кабінету Міністрів України</w:t>
      </w:r>
      <w:r w:rsidRPr="00931D71">
        <w:rPr>
          <w:rFonts w:ascii="Times New Roman" w:hAnsi="Times New Roman"/>
          <w:sz w:val="24"/>
          <w:szCs w:val="24"/>
        </w:rPr>
        <w:t xml:space="preserve"> від 11.10.2016 № 710 </w:t>
      </w:r>
      <w:r w:rsidR="000C63E5">
        <w:rPr>
          <w:rFonts w:ascii="Times New Roman" w:hAnsi="Times New Roman"/>
          <w:sz w:val="24"/>
          <w:szCs w:val="24"/>
        </w:rPr>
        <w:br/>
      </w:r>
      <w:r w:rsidRPr="00931D71">
        <w:rPr>
          <w:rFonts w:ascii="Times New Roman" w:hAnsi="Times New Roman"/>
          <w:sz w:val="24"/>
          <w:szCs w:val="24"/>
        </w:rPr>
        <w:t>«Про ефективне використання державних коштів» (зі змінами))</w:t>
      </w:r>
    </w:p>
    <w:p w14:paraId="142986D6" w14:textId="77777777" w:rsidR="00DD00C2" w:rsidRPr="00990A2D" w:rsidRDefault="000B1F80" w:rsidP="00331D01">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color w:val="000000"/>
          <w:sz w:val="24"/>
          <w:szCs w:val="24"/>
          <w:lang w:eastAsia="ru-RU"/>
        </w:rPr>
      </w:pPr>
      <w:r w:rsidRPr="00990A2D">
        <w:rPr>
          <w:rFonts w:ascii="Times New Roman" w:eastAsia="Times New Roman" w:hAnsi="Times New Roman"/>
          <w:b/>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w:t>
      </w:r>
      <w:r w:rsidR="000C63E5" w:rsidRPr="00990A2D">
        <w:rPr>
          <w:rFonts w:ascii="Times New Roman" w:eastAsia="Times New Roman" w:hAnsi="Times New Roman"/>
          <w:b/>
          <w:sz w:val="24"/>
          <w:szCs w:val="24"/>
          <w:lang w:eastAsia="ru-RU"/>
        </w:rPr>
        <w:t>ьких формувань, його категорія:</w:t>
      </w:r>
    </w:p>
    <w:p w14:paraId="18267565" w14:textId="71E82A13" w:rsidR="00DD00C2" w:rsidRPr="00990A2D" w:rsidRDefault="00AE59DC"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eastAsia="ru-RU"/>
        </w:rPr>
      </w:pPr>
      <w:r w:rsidRPr="00AE59DC">
        <w:rPr>
          <w:rFonts w:ascii="Times New Roman" w:eastAsia="Times New Roman" w:hAnsi="Times New Roman"/>
          <w:sz w:val="24"/>
          <w:szCs w:val="24"/>
          <w:lang w:eastAsia="ru-RU"/>
        </w:rPr>
        <w:t>Харківська обласна рада</w:t>
      </w:r>
      <w:r w:rsidR="00DD00C2" w:rsidRPr="00990A2D">
        <w:rPr>
          <w:rFonts w:ascii="Times New Roman" w:eastAsia="Times New Roman" w:hAnsi="Times New Roman"/>
          <w:sz w:val="24"/>
          <w:szCs w:val="24"/>
          <w:lang w:eastAsia="ru-RU"/>
        </w:rPr>
        <w:t>;</w:t>
      </w:r>
    </w:p>
    <w:p w14:paraId="16725945" w14:textId="1FA61ABE" w:rsidR="00DD00C2" w:rsidRPr="00990A2D" w:rsidRDefault="00AE59DC"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val="ru-RU" w:eastAsia="ru-RU"/>
        </w:rPr>
      </w:pPr>
      <w:r w:rsidRPr="00AE59DC">
        <w:rPr>
          <w:rFonts w:ascii="Times New Roman" w:eastAsia="Times New Roman" w:hAnsi="Times New Roman"/>
          <w:sz w:val="24"/>
          <w:szCs w:val="24"/>
          <w:lang w:eastAsia="ru-RU"/>
        </w:rPr>
        <w:t xml:space="preserve">вул. Сумська,64, </w:t>
      </w:r>
      <w:proofErr w:type="spellStart"/>
      <w:r w:rsidRPr="00AE59DC">
        <w:rPr>
          <w:rFonts w:ascii="Times New Roman" w:eastAsia="Times New Roman" w:hAnsi="Times New Roman"/>
          <w:sz w:val="24"/>
          <w:szCs w:val="24"/>
          <w:lang w:eastAsia="ru-RU"/>
        </w:rPr>
        <w:t>м.Харків</w:t>
      </w:r>
      <w:proofErr w:type="spellEnd"/>
      <w:r w:rsidRPr="00AE59DC">
        <w:rPr>
          <w:rFonts w:ascii="Times New Roman" w:eastAsia="Times New Roman" w:hAnsi="Times New Roman"/>
          <w:sz w:val="24"/>
          <w:szCs w:val="24"/>
          <w:lang w:eastAsia="ru-RU"/>
        </w:rPr>
        <w:t>, Харківська область, Україна, 61002</w:t>
      </w:r>
      <w:r w:rsidR="000C63E5" w:rsidRPr="00990A2D">
        <w:rPr>
          <w:rFonts w:ascii="Times New Roman" w:eastAsia="Times New Roman" w:hAnsi="Times New Roman"/>
          <w:sz w:val="24"/>
          <w:szCs w:val="24"/>
          <w:lang w:eastAsia="ru-RU"/>
        </w:rPr>
        <w:t>;</w:t>
      </w:r>
    </w:p>
    <w:p w14:paraId="3BD75AAC" w14:textId="68E25736" w:rsidR="00DD00C2" w:rsidRPr="00990A2D" w:rsidRDefault="00EF6DFE"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val="ru-RU" w:eastAsia="ru-RU"/>
        </w:rPr>
      </w:pPr>
      <w:r w:rsidRPr="00990A2D">
        <w:rPr>
          <w:rFonts w:ascii="Times New Roman" w:eastAsia="Times New Roman" w:hAnsi="Times New Roman"/>
          <w:sz w:val="24"/>
          <w:szCs w:val="24"/>
          <w:lang w:eastAsia="ru-RU"/>
        </w:rPr>
        <w:t>К</w:t>
      </w:r>
      <w:r w:rsidR="000C63E5" w:rsidRPr="00990A2D">
        <w:rPr>
          <w:rFonts w:ascii="Times New Roman" w:eastAsia="Times New Roman" w:hAnsi="Times New Roman"/>
          <w:sz w:val="24"/>
          <w:szCs w:val="24"/>
          <w:lang w:eastAsia="ru-RU"/>
        </w:rPr>
        <w:t xml:space="preserve">од за ЄДРПОУ – </w:t>
      </w:r>
      <w:r w:rsidR="00AE59DC">
        <w:rPr>
          <w:rFonts w:ascii="Times New Roman" w:eastAsia="Times New Roman" w:hAnsi="Times New Roman"/>
          <w:sz w:val="24"/>
          <w:szCs w:val="24"/>
          <w:lang w:val="ru-RU" w:eastAsia="ru-RU"/>
        </w:rPr>
        <w:t>24283333</w:t>
      </w:r>
      <w:r w:rsidR="000C63E5" w:rsidRPr="00990A2D">
        <w:rPr>
          <w:rFonts w:ascii="Times New Roman" w:eastAsia="Times New Roman" w:hAnsi="Times New Roman"/>
          <w:sz w:val="24"/>
          <w:szCs w:val="24"/>
          <w:lang w:eastAsia="ru-RU"/>
        </w:rPr>
        <w:t>;</w:t>
      </w:r>
    </w:p>
    <w:p w14:paraId="4FBE5193" w14:textId="770FB2D7" w:rsidR="00DD00C2" w:rsidRPr="00990A2D" w:rsidRDefault="00EF6DFE" w:rsidP="00EF6DFE">
      <w:pPr>
        <w:pStyle w:val="a3"/>
        <w:tabs>
          <w:tab w:val="left" w:pos="851"/>
        </w:tabs>
        <w:spacing w:after="120" w:line="240" w:lineRule="auto"/>
        <w:ind w:left="0" w:firstLine="709"/>
        <w:contextualSpacing w:val="0"/>
        <w:jc w:val="both"/>
        <w:rPr>
          <w:rFonts w:ascii="Times New Roman" w:eastAsia="Times New Roman" w:hAnsi="Times New Roman"/>
          <w:sz w:val="24"/>
          <w:szCs w:val="24"/>
          <w:lang w:eastAsia="ru-RU"/>
        </w:rPr>
      </w:pPr>
      <w:r w:rsidRPr="00990A2D">
        <w:rPr>
          <w:rFonts w:ascii="Times New Roman" w:eastAsia="Times New Roman" w:hAnsi="Times New Roman"/>
          <w:sz w:val="24"/>
          <w:szCs w:val="24"/>
          <w:lang w:eastAsia="ru-RU"/>
        </w:rPr>
        <w:t>К</w:t>
      </w:r>
      <w:r w:rsidR="00DD00C2" w:rsidRPr="00990A2D">
        <w:rPr>
          <w:rFonts w:ascii="Times New Roman" w:eastAsia="Times New Roman" w:hAnsi="Times New Roman"/>
          <w:sz w:val="24"/>
          <w:szCs w:val="24"/>
          <w:lang w:eastAsia="ru-RU"/>
        </w:rPr>
        <w:t xml:space="preserve">атегорія замовника – </w:t>
      </w:r>
      <w:r w:rsidR="00AE59DC" w:rsidRPr="00AE59DC">
        <w:rPr>
          <w:rFonts w:ascii="Times New Roman" w:eastAsia="Times New Roman" w:hAnsi="Times New Roman"/>
          <w:sz w:val="24"/>
          <w:szCs w:val="24"/>
          <w:lang w:eastAsia="ru-RU"/>
        </w:rPr>
        <w:t>Орган місцевого самоврядування</w:t>
      </w:r>
      <w:r w:rsidR="00DD00C2" w:rsidRPr="00990A2D">
        <w:rPr>
          <w:rFonts w:ascii="Times New Roman" w:eastAsia="Times New Roman" w:hAnsi="Times New Roman"/>
          <w:sz w:val="24"/>
          <w:szCs w:val="24"/>
          <w:lang w:eastAsia="ru-RU"/>
        </w:rPr>
        <w:t>.</w:t>
      </w:r>
    </w:p>
    <w:p w14:paraId="534C4D1E" w14:textId="77777777" w:rsidR="00DD00C2" w:rsidRPr="00990A2D" w:rsidRDefault="000B1F80" w:rsidP="00F81354">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color w:val="000000"/>
          <w:sz w:val="24"/>
          <w:szCs w:val="24"/>
          <w:lang w:eastAsia="ru-RU"/>
        </w:rPr>
      </w:pPr>
      <w:r w:rsidRPr="00990A2D">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57C0ADCA" w14:textId="6A40BBB4" w:rsidR="00DA6F07" w:rsidRPr="00DA6F07" w:rsidRDefault="00DA6F07" w:rsidP="00DA6F07">
      <w:pPr>
        <w:tabs>
          <w:tab w:val="left" w:pos="851"/>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sidRPr="00DA6F07">
        <w:rPr>
          <w:rFonts w:ascii="Times New Roman" w:hAnsi="Times New Roman"/>
          <w:sz w:val="24"/>
          <w:szCs w:val="24"/>
          <w:lang w:eastAsia="ru-RU"/>
        </w:rPr>
        <w:t xml:space="preserve">Автотранспортні послуги </w:t>
      </w:r>
    </w:p>
    <w:p w14:paraId="2ABD9EFF" w14:textId="77777777" w:rsidR="00DA6F07" w:rsidRDefault="00DA6F07" w:rsidP="00DA6F07">
      <w:pPr>
        <w:pStyle w:val="a3"/>
        <w:tabs>
          <w:tab w:val="left" w:pos="851"/>
        </w:tabs>
        <w:spacing w:after="0" w:line="240" w:lineRule="auto"/>
        <w:ind w:left="786"/>
        <w:contextualSpacing w:val="0"/>
        <w:jc w:val="both"/>
        <w:rPr>
          <w:rFonts w:ascii="Times New Roman" w:hAnsi="Times New Roman"/>
          <w:sz w:val="24"/>
          <w:szCs w:val="24"/>
          <w:lang w:eastAsia="ru-RU"/>
        </w:rPr>
      </w:pPr>
      <w:r w:rsidRPr="00DA6F07">
        <w:rPr>
          <w:rFonts w:ascii="Times New Roman" w:hAnsi="Times New Roman"/>
          <w:sz w:val="24"/>
          <w:szCs w:val="24"/>
          <w:lang w:eastAsia="ru-RU"/>
        </w:rPr>
        <w:t>(ДК 021:2015 – 60140000-1 Нерегулярні пасажирські перевезення)</w:t>
      </w:r>
    </w:p>
    <w:p w14:paraId="32A38D32" w14:textId="6F1E9B0B" w:rsidR="00DD00C2" w:rsidRPr="00DA6F07" w:rsidRDefault="000B1F80" w:rsidP="00DA6F07">
      <w:pPr>
        <w:pStyle w:val="a3"/>
        <w:numPr>
          <w:ilvl w:val="0"/>
          <w:numId w:val="1"/>
        </w:numPr>
        <w:tabs>
          <w:tab w:val="left" w:pos="851"/>
        </w:tabs>
        <w:spacing w:after="0" w:line="240" w:lineRule="auto"/>
        <w:jc w:val="both"/>
        <w:rPr>
          <w:rFonts w:ascii="Times New Roman" w:hAnsi="Times New Roman"/>
          <w:sz w:val="24"/>
          <w:szCs w:val="24"/>
          <w:lang w:eastAsia="ru-RU"/>
        </w:rPr>
      </w:pPr>
      <w:r w:rsidRPr="00DA6F07">
        <w:rPr>
          <w:rFonts w:ascii="Times New Roman" w:eastAsia="Times New Roman" w:hAnsi="Times New Roman"/>
          <w:b/>
          <w:sz w:val="24"/>
          <w:szCs w:val="24"/>
          <w:lang w:eastAsia="ru-RU"/>
        </w:rPr>
        <w:t xml:space="preserve">Ідентифікатор закупівлі: </w:t>
      </w:r>
    </w:p>
    <w:p w14:paraId="468FF3FE" w14:textId="4A5F8C5C" w:rsidR="00953778" w:rsidRPr="0025486F" w:rsidRDefault="00DD00C2" w:rsidP="00953778">
      <w:pPr>
        <w:pStyle w:val="a3"/>
        <w:tabs>
          <w:tab w:val="left" w:pos="0"/>
        </w:tabs>
        <w:spacing w:after="120" w:line="240" w:lineRule="auto"/>
        <w:ind w:left="0" w:firstLine="567"/>
        <w:contextualSpacing w:val="0"/>
        <w:jc w:val="both"/>
        <w:rPr>
          <w:rFonts w:ascii="Times New Roman" w:eastAsia="Times New Roman" w:hAnsi="Times New Roman"/>
          <w:bCs/>
          <w:sz w:val="24"/>
          <w:szCs w:val="24"/>
          <w:lang w:eastAsia="ru-RU"/>
        </w:rPr>
      </w:pPr>
      <w:r w:rsidRPr="00990A2D">
        <w:rPr>
          <w:rFonts w:ascii="Times New Roman" w:eastAsia="Times New Roman" w:hAnsi="Times New Roman"/>
          <w:sz w:val="24"/>
          <w:szCs w:val="24"/>
          <w:lang w:eastAsia="ru-RU"/>
        </w:rPr>
        <w:tab/>
      </w:r>
      <w:r w:rsidR="0025486F" w:rsidRPr="0025486F">
        <w:rPr>
          <w:rFonts w:ascii="Times New Roman" w:eastAsia="Times New Roman" w:hAnsi="Times New Roman"/>
          <w:bCs/>
          <w:sz w:val="24"/>
          <w:szCs w:val="24"/>
          <w:lang w:eastAsia="ru-RU"/>
        </w:rPr>
        <w:t>UA-P-2023-05-11-004118-b</w:t>
      </w:r>
    </w:p>
    <w:p w14:paraId="45C13F13" w14:textId="766C0F81" w:rsidR="00DA6F07" w:rsidRPr="004A4722" w:rsidRDefault="00595B53" w:rsidP="004A4722">
      <w:pPr>
        <w:pStyle w:val="a3"/>
        <w:numPr>
          <w:ilvl w:val="0"/>
          <w:numId w:val="1"/>
        </w:numPr>
        <w:tabs>
          <w:tab w:val="left" w:pos="0"/>
        </w:tabs>
        <w:spacing w:after="120" w:line="240" w:lineRule="auto"/>
        <w:contextualSpacing w:val="0"/>
        <w:jc w:val="both"/>
        <w:rPr>
          <w:rFonts w:ascii="Times New Roman" w:hAnsi="Times New Roman"/>
          <w:sz w:val="24"/>
          <w:szCs w:val="24"/>
        </w:rPr>
      </w:pPr>
      <w:r w:rsidRPr="00990A2D">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Pr="00990A2D">
        <w:rPr>
          <w:rFonts w:ascii="Times New Roman" w:hAnsi="Times New Roman"/>
          <w:sz w:val="24"/>
          <w:szCs w:val="24"/>
        </w:rPr>
        <w:t xml:space="preserve"> </w:t>
      </w:r>
    </w:p>
    <w:p w14:paraId="68DFEA88" w14:textId="6E976726" w:rsidR="00FB3394" w:rsidRDefault="00DA6F07" w:rsidP="00DA6F07">
      <w:pPr>
        <w:tabs>
          <w:tab w:val="left" w:pos="851"/>
        </w:tabs>
        <w:spacing w:after="0" w:line="240" w:lineRule="auto"/>
        <w:jc w:val="both"/>
        <w:rPr>
          <w:rFonts w:ascii="Times New Roman" w:eastAsia="Times New Roman" w:hAnsi="Times New Roman"/>
          <w:sz w:val="24"/>
          <w:szCs w:val="24"/>
          <w:lang w:eastAsia="ru-RU"/>
        </w:rPr>
      </w:pPr>
      <w:r w:rsidRPr="00DA6F07">
        <w:rPr>
          <w:rFonts w:ascii="Times New Roman" w:hAnsi="Times New Roman"/>
          <w:color w:val="000000" w:themeColor="text1"/>
          <w:sz w:val="24"/>
          <w:szCs w:val="24"/>
          <w:lang w:eastAsia="ar-SA"/>
        </w:rPr>
        <w:t xml:space="preserve">Технічні та якісні характеристики предмета закупівлі визначені відповідно до реальних потреб замовника в </w:t>
      </w:r>
      <w:r>
        <w:rPr>
          <w:rFonts w:ascii="Times New Roman" w:hAnsi="Times New Roman"/>
          <w:color w:val="000000" w:themeColor="text1"/>
          <w:sz w:val="24"/>
          <w:szCs w:val="24"/>
          <w:lang w:eastAsia="ar-SA"/>
        </w:rPr>
        <w:t>а</w:t>
      </w:r>
      <w:r w:rsidRPr="00DA6F07">
        <w:rPr>
          <w:rFonts w:ascii="Times New Roman" w:hAnsi="Times New Roman"/>
          <w:color w:val="000000" w:themeColor="text1"/>
          <w:sz w:val="24"/>
          <w:szCs w:val="24"/>
          <w:lang w:eastAsia="ar-SA"/>
        </w:rPr>
        <w:t>втотранспортн</w:t>
      </w:r>
      <w:r>
        <w:rPr>
          <w:rFonts w:ascii="Times New Roman" w:hAnsi="Times New Roman"/>
          <w:color w:val="000000" w:themeColor="text1"/>
          <w:sz w:val="24"/>
          <w:szCs w:val="24"/>
          <w:lang w:eastAsia="ar-SA"/>
        </w:rPr>
        <w:t>их</w:t>
      </w:r>
      <w:r w:rsidRPr="00DA6F07">
        <w:rPr>
          <w:rFonts w:ascii="Times New Roman" w:hAnsi="Times New Roman"/>
          <w:color w:val="000000" w:themeColor="text1"/>
          <w:sz w:val="24"/>
          <w:szCs w:val="24"/>
          <w:lang w:eastAsia="ar-SA"/>
        </w:rPr>
        <w:t xml:space="preserve"> послугах та оптимального співвідношення ціни та якості, з урахуванням вимог нормативних документів у цій сфері.</w:t>
      </w:r>
    </w:p>
    <w:p w14:paraId="25D7C9FC" w14:textId="1D4808F3" w:rsidR="00481229" w:rsidRPr="00990A2D" w:rsidRDefault="00481229" w:rsidP="00DE12BB">
      <w:pPr>
        <w:pStyle w:val="a3"/>
        <w:numPr>
          <w:ilvl w:val="0"/>
          <w:numId w:val="1"/>
        </w:numPr>
        <w:tabs>
          <w:tab w:val="left" w:pos="851"/>
        </w:tabs>
        <w:spacing w:after="0" w:line="240" w:lineRule="auto"/>
        <w:jc w:val="both"/>
        <w:rPr>
          <w:rFonts w:ascii="Times New Roman" w:eastAsia="Times New Roman" w:hAnsi="Times New Roman"/>
          <w:bCs/>
          <w:color w:val="000000"/>
          <w:sz w:val="24"/>
          <w:szCs w:val="24"/>
          <w:lang w:eastAsia="ru-RU"/>
        </w:rPr>
      </w:pPr>
      <w:r w:rsidRPr="00990A2D">
        <w:rPr>
          <w:rFonts w:ascii="Times New Roman" w:eastAsia="Times New Roman" w:hAnsi="Times New Roman"/>
          <w:b/>
          <w:sz w:val="24"/>
          <w:szCs w:val="24"/>
          <w:lang w:eastAsia="ru-RU"/>
        </w:rPr>
        <w:t>Очікувана вартість предмета закупівлі:</w:t>
      </w:r>
      <w:r w:rsidR="00C27536">
        <w:rPr>
          <w:rFonts w:ascii="Times New Roman" w:eastAsia="Times New Roman" w:hAnsi="Times New Roman"/>
          <w:bCs/>
          <w:color w:val="000000"/>
          <w:sz w:val="24"/>
          <w:szCs w:val="24"/>
          <w:lang w:eastAsia="ru-RU" w:bidi="uk-UA"/>
        </w:rPr>
        <w:t xml:space="preserve"> </w:t>
      </w:r>
      <w:r w:rsidR="00846BDA">
        <w:rPr>
          <w:rFonts w:ascii="Times New Roman" w:eastAsia="Times New Roman" w:hAnsi="Times New Roman"/>
          <w:bCs/>
          <w:color w:val="000000"/>
          <w:sz w:val="24"/>
          <w:szCs w:val="24"/>
          <w:lang w:eastAsia="ru-RU" w:bidi="uk-UA"/>
        </w:rPr>
        <w:t>1 900 000</w:t>
      </w:r>
      <w:r w:rsidR="00F57017">
        <w:rPr>
          <w:rFonts w:ascii="Times New Roman" w:eastAsia="Times New Roman" w:hAnsi="Times New Roman"/>
          <w:bCs/>
          <w:color w:val="000000"/>
          <w:sz w:val="24"/>
          <w:szCs w:val="24"/>
          <w:lang w:eastAsia="ru-RU" w:bidi="uk-UA"/>
        </w:rPr>
        <w:t xml:space="preserve"> </w:t>
      </w:r>
      <w:r w:rsidRPr="00990A2D">
        <w:rPr>
          <w:rFonts w:ascii="Times New Roman" w:eastAsia="Times New Roman" w:hAnsi="Times New Roman"/>
          <w:bCs/>
          <w:color w:val="000000"/>
          <w:sz w:val="24"/>
          <w:szCs w:val="24"/>
          <w:lang w:eastAsia="ru-RU"/>
        </w:rPr>
        <w:t>грн</w:t>
      </w:r>
      <w:r w:rsidRPr="009B1FEB">
        <w:rPr>
          <w:rFonts w:ascii="Times New Roman" w:eastAsia="Times New Roman" w:hAnsi="Times New Roman"/>
          <w:bCs/>
          <w:color w:val="000000"/>
          <w:sz w:val="24"/>
          <w:szCs w:val="24"/>
          <w:lang w:eastAsia="ru-RU"/>
        </w:rPr>
        <w:t>.</w:t>
      </w:r>
      <w:r w:rsidRPr="00990A2D">
        <w:rPr>
          <w:rFonts w:ascii="Times New Roman" w:eastAsia="Times New Roman" w:hAnsi="Times New Roman"/>
          <w:bCs/>
          <w:color w:val="000000"/>
          <w:sz w:val="24"/>
          <w:szCs w:val="24"/>
          <w:lang w:eastAsia="ru-RU"/>
        </w:rPr>
        <w:t xml:space="preserve"> з ПДВ</w:t>
      </w:r>
      <w:r w:rsidR="005B343F">
        <w:rPr>
          <w:rFonts w:ascii="Times New Roman" w:eastAsia="Times New Roman" w:hAnsi="Times New Roman"/>
          <w:bCs/>
          <w:color w:val="000000"/>
          <w:sz w:val="24"/>
          <w:szCs w:val="24"/>
          <w:lang w:eastAsia="ru-RU"/>
        </w:rPr>
        <w:t>.</w:t>
      </w:r>
    </w:p>
    <w:p w14:paraId="626C98A5" w14:textId="77777777" w:rsidR="006E22BA" w:rsidRPr="00990A2D" w:rsidRDefault="006E22BA" w:rsidP="00481229">
      <w:pPr>
        <w:pStyle w:val="a3"/>
        <w:tabs>
          <w:tab w:val="left" w:pos="851"/>
        </w:tabs>
        <w:spacing w:after="0" w:line="240" w:lineRule="auto"/>
        <w:ind w:left="786"/>
        <w:jc w:val="both"/>
        <w:rPr>
          <w:rFonts w:ascii="Times New Roman" w:eastAsia="Times New Roman" w:hAnsi="Times New Roman"/>
          <w:sz w:val="24"/>
          <w:szCs w:val="24"/>
          <w:lang w:eastAsia="ru-RU"/>
        </w:rPr>
      </w:pPr>
    </w:p>
    <w:p w14:paraId="7B28D272" w14:textId="77777777" w:rsidR="00B12373" w:rsidRPr="00990A2D" w:rsidRDefault="00B6060F" w:rsidP="00DD00C2">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b/>
          <w:sz w:val="24"/>
          <w:szCs w:val="24"/>
          <w:lang w:eastAsia="ru-RU"/>
        </w:rPr>
      </w:pPr>
      <w:r w:rsidRPr="00990A2D">
        <w:rPr>
          <w:rFonts w:ascii="Times New Roman" w:eastAsia="Times New Roman" w:hAnsi="Times New Roman"/>
          <w:b/>
          <w:sz w:val="24"/>
          <w:szCs w:val="24"/>
          <w:lang w:eastAsia="ru-RU"/>
        </w:rPr>
        <w:t>Обґрунтування</w:t>
      </w:r>
      <w:r w:rsidR="00B12373" w:rsidRPr="00990A2D">
        <w:rPr>
          <w:rFonts w:ascii="Times New Roman" w:eastAsia="Times New Roman" w:hAnsi="Times New Roman"/>
          <w:b/>
          <w:sz w:val="24"/>
          <w:szCs w:val="24"/>
          <w:lang w:eastAsia="ru-RU"/>
        </w:rPr>
        <w:t xml:space="preserve"> очікуваної вартості предмета закупівлі</w:t>
      </w:r>
      <w:r w:rsidR="00C819C9" w:rsidRPr="00990A2D">
        <w:rPr>
          <w:rFonts w:ascii="Times New Roman" w:eastAsia="Times New Roman" w:hAnsi="Times New Roman"/>
          <w:b/>
          <w:sz w:val="24"/>
          <w:szCs w:val="24"/>
          <w:lang w:eastAsia="ru-RU"/>
        </w:rPr>
        <w:t>:</w:t>
      </w:r>
    </w:p>
    <w:p w14:paraId="0BA54918" w14:textId="77777777" w:rsidR="00DA6F07" w:rsidRPr="00DA6F07" w:rsidRDefault="00DA6F07" w:rsidP="00DA6F07">
      <w:pPr>
        <w:spacing w:after="0" w:line="240" w:lineRule="auto"/>
        <w:ind w:firstLine="709"/>
        <w:jc w:val="both"/>
        <w:rPr>
          <w:rFonts w:ascii="Times New Roman" w:hAnsi="Times New Roman"/>
          <w:sz w:val="24"/>
          <w:szCs w:val="24"/>
        </w:rPr>
      </w:pPr>
      <w:r w:rsidRPr="00DA6F07">
        <w:rPr>
          <w:rFonts w:ascii="Times New Roman" w:hAnsi="Times New Roman"/>
          <w:sz w:val="24"/>
          <w:szCs w:val="24"/>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DA6F07">
        <w:rPr>
          <w:rFonts w:ascii="Times New Roman" w:hAnsi="Times New Roman"/>
          <w:sz w:val="24"/>
          <w:szCs w:val="24"/>
        </w:rPr>
        <w:t>закупівель</w:t>
      </w:r>
      <w:proofErr w:type="spellEnd"/>
      <w:r w:rsidRPr="00DA6F07">
        <w:rPr>
          <w:rFonts w:ascii="Times New Roman" w:hAnsi="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7002053F" w14:textId="5EF1CF19" w:rsidR="00231E85" w:rsidRDefault="00DA6F07" w:rsidP="00DA6F07">
      <w:pPr>
        <w:spacing w:after="0" w:line="240" w:lineRule="auto"/>
        <w:ind w:firstLine="709"/>
        <w:jc w:val="both"/>
        <w:rPr>
          <w:rFonts w:ascii="Times New Roman" w:hAnsi="Times New Roman"/>
          <w:sz w:val="24"/>
          <w:szCs w:val="24"/>
        </w:rPr>
      </w:pPr>
      <w:r w:rsidRPr="00DA6F07">
        <w:rPr>
          <w:rFonts w:ascii="Times New Roman" w:hAnsi="Times New Roman"/>
          <w:sz w:val="24"/>
          <w:szCs w:val="24"/>
        </w:rPr>
        <w:t>Очікувана вартість закупівлі включає в себе витрати на оплату праці водія, витрати на ремонт та технічне обслуговування автомобіля, придбання палива та мастильних матеріалів, заміна шин та акумуляторів, витрати на миття та прибирання автомобілю, інші витрати, а також витрати на страхування, сплату податків, зборів та інших обов'язкових платежів.</w:t>
      </w:r>
    </w:p>
    <w:p w14:paraId="5A3F841C" w14:textId="61604ED8" w:rsidR="00AE59DC" w:rsidRPr="00045F24" w:rsidRDefault="00AE59DC" w:rsidP="00AE59DC">
      <w:pPr>
        <w:pStyle w:val="a3"/>
        <w:numPr>
          <w:ilvl w:val="0"/>
          <w:numId w:val="1"/>
        </w:numPr>
        <w:spacing w:after="0" w:line="240" w:lineRule="auto"/>
        <w:jc w:val="both"/>
        <w:rPr>
          <w:rFonts w:ascii="Times New Roman" w:hAnsi="Times New Roman"/>
          <w:b/>
          <w:bCs/>
          <w:sz w:val="24"/>
          <w:szCs w:val="24"/>
        </w:rPr>
      </w:pPr>
      <w:r w:rsidRPr="00045F24">
        <w:rPr>
          <w:rFonts w:ascii="Times New Roman" w:hAnsi="Times New Roman"/>
          <w:b/>
          <w:bCs/>
          <w:sz w:val="24"/>
          <w:szCs w:val="24"/>
        </w:rPr>
        <w:t>Технічні вимоги до предмета закупівлі:</w:t>
      </w:r>
    </w:p>
    <w:p w14:paraId="47C6B175" w14:textId="77777777" w:rsidR="004A4722" w:rsidRPr="004A4722" w:rsidRDefault="004A4722" w:rsidP="004A4722">
      <w:pPr>
        <w:pStyle w:val="2"/>
        <w:jc w:val="center"/>
        <w:rPr>
          <w:rFonts w:ascii="Times New Roman" w:hAnsi="Times New Roman"/>
          <w:b/>
          <w:bCs/>
          <w:sz w:val="24"/>
          <w:szCs w:val="24"/>
          <w:lang w:val="uk-UA"/>
        </w:rPr>
      </w:pPr>
      <w:r w:rsidRPr="004A4722">
        <w:rPr>
          <w:rFonts w:ascii="Times New Roman" w:hAnsi="Times New Roman"/>
          <w:b/>
          <w:bCs/>
          <w:sz w:val="24"/>
          <w:szCs w:val="24"/>
          <w:lang w:val="uk-UA"/>
        </w:rPr>
        <w:t>Автотранспортні послуги</w:t>
      </w:r>
    </w:p>
    <w:p w14:paraId="2C92AF32" w14:textId="77777777" w:rsidR="004A4722" w:rsidRPr="004A4722" w:rsidRDefault="004A4722" w:rsidP="004A4722">
      <w:pPr>
        <w:pStyle w:val="2"/>
        <w:jc w:val="center"/>
        <w:rPr>
          <w:rFonts w:ascii="Times New Roman" w:hAnsi="Times New Roman"/>
          <w:b/>
          <w:bCs/>
          <w:sz w:val="24"/>
          <w:szCs w:val="24"/>
          <w:lang w:val="uk-UA"/>
        </w:rPr>
      </w:pPr>
      <w:r w:rsidRPr="004A4722">
        <w:rPr>
          <w:rFonts w:ascii="Times New Roman" w:hAnsi="Times New Roman"/>
          <w:b/>
          <w:bCs/>
          <w:sz w:val="24"/>
          <w:szCs w:val="24"/>
          <w:lang w:val="uk-UA"/>
        </w:rPr>
        <w:t>(ДК 021:2015 – 60140000-1 Нерегулярні пасажирські перевезення)</w:t>
      </w:r>
    </w:p>
    <w:p w14:paraId="1257D4E7" w14:textId="77777777" w:rsidR="004A4722" w:rsidRPr="00F25B67" w:rsidRDefault="004A4722" w:rsidP="004A4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hAnsi="Times New Roman" w:cs="Courier New"/>
          <w:bCs/>
        </w:rPr>
      </w:pPr>
      <w:r w:rsidRPr="00F25B67">
        <w:rPr>
          <w:rFonts w:ascii="Times New Roman" w:hAnsi="Times New Roman" w:cs="Courier New"/>
          <w:b/>
          <w:bCs/>
        </w:rPr>
        <w:t>Кількість закупівлі</w:t>
      </w:r>
      <w:r w:rsidRPr="00F25B67">
        <w:rPr>
          <w:rFonts w:ascii="Times New Roman" w:hAnsi="Times New Roman" w:cs="Courier New"/>
          <w:bCs/>
        </w:rPr>
        <w:t>: 1</w:t>
      </w:r>
      <w:r w:rsidRPr="00F25B67">
        <w:rPr>
          <w:rFonts w:ascii="Times New Roman" w:hAnsi="Times New Roman"/>
          <w:lang w:eastAsia="ar-SA"/>
        </w:rPr>
        <w:t xml:space="preserve"> Послуга</w:t>
      </w:r>
      <w:r w:rsidRPr="00F25B67">
        <w:rPr>
          <w:rFonts w:ascii="Times New Roman" w:hAnsi="Times New Roman" w:cs="Courier New"/>
          <w:bCs/>
        </w:rPr>
        <w:t>.</w:t>
      </w:r>
    </w:p>
    <w:p w14:paraId="4E8F5D30" w14:textId="77777777" w:rsidR="004A4722" w:rsidRPr="00F25B67" w:rsidRDefault="004A4722" w:rsidP="004A4722">
      <w:pPr>
        <w:spacing w:before="240"/>
        <w:jc w:val="both"/>
        <w:rPr>
          <w:rFonts w:ascii="Times New Roman" w:hAnsi="Times New Roman"/>
        </w:rPr>
      </w:pPr>
      <w:r w:rsidRPr="00F25B67">
        <w:rPr>
          <w:rFonts w:ascii="Times New Roman" w:hAnsi="Times New Roman"/>
          <w:b/>
        </w:rPr>
        <w:t>Місце надання Послуг</w:t>
      </w:r>
      <w:r w:rsidRPr="00F25B67">
        <w:rPr>
          <w:rFonts w:ascii="Times New Roman" w:hAnsi="Times New Roman"/>
        </w:rPr>
        <w:t>: Місце надання Послуг: у межах міста Харкова, Харківської області, по території України та за кордоном.</w:t>
      </w:r>
    </w:p>
    <w:p w14:paraId="6CF6C7E9" w14:textId="77777777" w:rsidR="004A4722" w:rsidRPr="00F25B67" w:rsidRDefault="004A4722" w:rsidP="004A4722">
      <w:pPr>
        <w:spacing w:before="240"/>
        <w:jc w:val="both"/>
        <w:rPr>
          <w:rFonts w:ascii="Times New Roman" w:hAnsi="Times New Roman"/>
        </w:rPr>
      </w:pPr>
      <w:r w:rsidRPr="00F25B67">
        <w:rPr>
          <w:rFonts w:ascii="Times New Roman" w:hAnsi="Times New Roman"/>
          <w:b/>
        </w:rPr>
        <w:t>Обсяг Послуги</w:t>
      </w:r>
      <w:r w:rsidRPr="00F25B67">
        <w:rPr>
          <w:rFonts w:ascii="Times New Roman" w:hAnsi="Times New Roman"/>
        </w:rPr>
        <w:t>: водії,</w:t>
      </w:r>
      <w:r w:rsidRPr="00F25B67">
        <w:rPr>
          <w:rFonts w:ascii="Times New Roman" w:hAnsi="Times New Roman"/>
          <w:bCs/>
        </w:rPr>
        <w:t xml:space="preserve"> ненормований режим</w:t>
      </w:r>
      <w:r w:rsidRPr="00F03F65">
        <w:rPr>
          <w:rFonts w:ascii="Times New Roman" w:hAnsi="Times New Roman"/>
          <w:b/>
        </w:rPr>
        <w:t>, 6</w:t>
      </w:r>
      <w:r w:rsidRPr="00F25B67">
        <w:rPr>
          <w:rFonts w:ascii="Times New Roman" w:hAnsi="Times New Roman"/>
          <w:bCs/>
        </w:rPr>
        <w:t xml:space="preserve"> автотранспортних засобів. </w:t>
      </w:r>
      <w:r w:rsidRPr="00F25B67">
        <w:rPr>
          <w:rFonts w:ascii="Times New Roman" w:eastAsia="Batang" w:hAnsi="Times New Roman"/>
        </w:rPr>
        <w:t xml:space="preserve">Обсяг закупівлі </w:t>
      </w:r>
      <w:r w:rsidRPr="00F25B67">
        <w:rPr>
          <w:rFonts w:ascii="Times New Roman" w:hAnsi="Times New Roman"/>
        </w:rPr>
        <w:t xml:space="preserve">може бути зменшений в залежності від фактичної потреби Замовника в автотранспортних послугах та реального фінансування видатків. </w:t>
      </w:r>
    </w:p>
    <w:p w14:paraId="52602ECE" w14:textId="77777777" w:rsidR="004A4722" w:rsidRPr="00F25B67" w:rsidRDefault="004A4722" w:rsidP="004A4722">
      <w:pPr>
        <w:suppressAutoHyphens/>
        <w:spacing w:before="240"/>
        <w:jc w:val="both"/>
        <w:rPr>
          <w:rFonts w:ascii="Times New Roman" w:hAnsi="Times New Roman"/>
        </w:rPr>
      </w:pPr>
      <w:r w:rsidRPr="00F25B67">
        <w:rPr>
          <w:rFonts w:ascii="Times New Roman" w:hAnsi="Times New Roman"/>
        </w:rPr>
        <w:t xml:space="preserve">Строк надання послуг: з дати підписання договору – </w:t>
      </w:r>
      <w:r w:rsidRPr="00F25B67">
        <w:rPr>
          <w:rFonts w:ascii="Times New Roman" w:hAnsi="Times New Roman"/>
          <w:b/>
          <w:bCs/>
        </w:rPr>
        <w:t>до 31.12.2023</w:t>
      </w:r>
      <w:r w:rsidRPr="00F25B67">
        <w:rPr>
          <w:rFonts w:ascii="Times New Roman" w:hAnsi="Times New Roman"/>
        </w:rPr>
        <w:t xml:space="preserve"> року включно, згідно із заявками Замовника.</w:t>
      </w:r>
    </w:p>
    <w:p w14:paraId="4EF063BC" w14:textId="77777777" w:rsidR="004A4722" w:rsidRPr="00F25B67" w:rsidRDefault="004A4722" w:rsidP="004A4722">
      <w:pPr>
        <w:suppressAutoHyphens/>
        <w:spacing w:before="240"/>
        <w:jc w:val="both"/>
        <w:rPr>
          <w:rFonts w:ascii="Times New Roman" w:hAnsi="Times New Roman"/>
          <w:bCs/>
          <w:lang w:eastAsia="ar-SA"/>
        </w:rPr>
      </w:pPr>
      <w:r w:rsidRPr="00F25B67">
        <w:rPr>
          <w:rFonts w:ascii="Times New Roman" w:hAnsi="Times New Roman"/>
          <w:b/>
          <w:bCs/>
          <w:lang w:eastAsia="ar-SA"/>
        </w:rPr>
        <w:t>Умови надання Послуг</w:t>
      </w:r>
      <w:r w:rsidRPr="00F25B67">
        <w:rPr>
          <w:rFonts w:ascii="Times New Roman" w:hAnsi="Times New Roman"/>
          <w:bCs/>
          <w:lang w:eastAsia="ar-SA"/>
        </w:rPr>
        <w:t xml:space="preserve">: </w:t>
      </w:r>
    </w:p>
    <w:p w14:paraId="772F0766" w14:textId="77777777" w:rsidR="004A4722" w:rsidRPr="00F25B67" w:rsidRDefault="004A4722" w:rsidP="004A4722">
      <w:pPr>
        <w:jc w:val="both"/>
        <w:rPr>
          <w:rFonts w:ascii="Times New Roman" w:hAnsi="Times New Roman"/>
        </w:rPr>
      </w:pPr>
      <w:r w:rsidRPr="00F25B67">
        <w:rPr>
          <w:rFonts w:ascii="Times New Roman" w:hAnsi="Times New Roman"/>
          <w:sz w:val="28"/>
          <w:szCs w:val="28"/>
        </w:rPr>
        <w:lastRenderedPageBreak/>
        <w:t xml:space="preserve"> </w:t>
      </w:r>
      <w:r w:rsidRPr="00F25B67">
        <w:rPr>
          <w:rFonts w:ascii="Times New Roman" w:hAnsi="Times New Roman"/>
        </w:rPr>
        <w:t xml:space="preserve">        Для надання автотранспортних послуг учасник повинен мати автотранспорт у кількості</w:t>
      </w:r>
      <w:r w:rsidRPr="00F25B67">
        <w:t xml:space="preserve"> </w:t>
      </w:r>
      <w:r w:rsidRPr="00F25B67">
        <w:rPr>
          <w:rFonts w:ascii="Times New Roman" w:hAnsi="Times New Roman"/>
        </w:rPr>
        <w:t xml:space="preserve">не менше </w:t>
      </w:r>
      <w:r w:rsidRPr="00D564FB">
        <w:rPr>
          <w:rFonts w:ascii="Times New Roman" w:hAnsi="Times New Roman"/>
        </w:rPr>
        <w:t>6</w:t>
      </w:r>
      <w:r w:rsidRPr="00F25B67">
        <w:rPr>
          <w:rFonts w:ascii="Times New Roman" w:hAnsi="Times New Roman"/>
        </w:rPr>
        <w:t xml:space="preserve"> одиниць, які відповідають технічним вимогам, наведеним у таблиці нижче, укомплектованими відповідно до законодавства України в галузі безпеки дорожнього руху, відповідати усім вимогам безпеки, охорони праці  та навколишнього середовища.</w:t>
      </w:r>
    </w:p>
    <w:p w14:paraId="2A67CF74" w14:textId="75EB44B9" w:rsidR="004A4722" w:rsidRPr="00F25B67" w:rsidRDefault="004A4722" w:rsidP="004A4722">
      <w:pPr>
        <w:ind w:firstLine="360"/>
        <w:jc w:val="both"/>
        <w:rPr>
          <w:rFonts w:ascii="Times New Roman" w:hAnsi="Times New Roman"/>
        </w:rPr>
      </w:pPr>
      <w:r w:rsidRPr="00F25B67">
        <w:rPr>
          <w:rFonts w:ascii="Times New Roman" w:hAnsi="Times New Roman"/>
        </w:rPr>
        <w:t>Для надання послуг, що є предметом закупівлі, учасник має в наявності комфортабельні автомобілі у кількості, що забезпечує перевезення пасажирів за всіма напрямками . Автомобілі повинні бути оснащені м’якими посадочними місцями, системою кондиціювання салону, яка відповідає технічним вимогам-виробників та санітарно-епідеміологічним нормам, для забезпечення під час переїзду оптимального температурного режиму, враховуючи літній та зимовий період. Автотранспортні послуги повинні надаватися з водієм.</w:t>
      </w:r>
    </w:p>
    <w:p w14:paraId="6B8E50EE" w14:textId="77777777" w:rsidR="004A4722" w:rsidRPr="00F25B67" w:rsidRDefault="004A4722" w:rsidP="004A4722">
      <w:pPr>
        <w:ind w:firstLine="708"/>
        <w:jc w:val="both"/>
        <w:rPr>
          <w:rFonts w:ascii="Times New Roman" w:hAnsi="Times New Roman"/>
        </w:rPr>
      </w:pPr>
      <w:r w:rsidRPr="00F25B67">
        <w:rPr>
          <w:rFonts w:ascii="Times New Roman" w:hAnsi="Times New Roman"/>
        </w:rPr>
        <w:t xml:space="preserve">Режим роботи автотранспорту – </w:t>
      </w:r>
      <w:r w:rsidRPr="00F25B67">
        <w:rPr>
          <w:rFonts w:ascii="Times New Roman" w:hAnsi="Times New Roman"/>
          <w:b/>
          <w:bCs/>
        </w:rPr>
        <w:t>ненормований</w:t>
      </w:r>
      <w:r w:rsidRPr="00F25B67">
        <w:rPr>
          <w:rFonts w:ascii="Times New Roman" w:hAnsi="Times New Roman"/>
        </w:rPr>
        <w:t>.</w:t>
      </w:r>
    </w:p>
    <w:p w14:paraId="4DC3B8B7" w14:textId="77777777" w:rsidR="004A4722" w:rsidRPr="00F25B67" w:rsidRDefault="004A4722" w:rsidP="004A4722">
      <w:pPr>
        <w:ind w:firstLine="708"/>
        <w:jc w:val="both"/>
        <w:rPr>
          <w:rFonts w:ascii="Times New Roman" w:hAnsi="Times New Roman"/>
        </w:rPr>
      </w:pPr>
      <w:r w:rsidRPr="00F25B67">
        <w:rPr>
          <w:rFonts w:ascii="Times New Roman" w:hAnsi="Times New Roman"/>
        </w:rPr>
        <w:t xml:space="preserve">Можливість подачі автотранспорту в робочі дні тижня не пізніше ніж через 10-15 хвилин після замовлення, в зв’язку з чим відстань від місцезнаходження Замовника до паркування транспорту Учасника не повинна перевищувати </w:t>
      </w:r>
      <w:r w:rsidRPr="002C466D">
        <w:rPr>
          <w:rFonts w:ascii="Times New Roman" w:hAnsi="Times New Roman"/>
          <w:b/>
          <w:bCs/>
          <w:color w:val="000000" w:themeColor="text1"/>
        </w:rPr>
        <w:t>3</w:t>
      </w:r>
      <w:r w:rsidRPr="00F25B67">
        <w:rPr>
          <w:rFonts w:ascii="Times New Roman" w:hAnsi="Times New Roman"/>
          <w:color w:val="FF0000"/>
        </w:rPr>
        <w:t xml:space="preserve"> </w:t>
      </w:r>
      <w:r w:rsidRPr="00F25B67">
        <w:rPr>
          <w:rFonts w:ascii="Times New Roman" w:hAnsi="Times New Roman"/>
        </w:rPr>
        <w:t>км.</w:t>
      </w:r>
    </w:p>
    <w:p w14:paraId="689220DD" w14:textId="77777777" w:rsidR="004A4722" w:rsidRPr="00F25B67" w:rsidRDefault="004A4722" w:rsidP="004A4722">
      <w:pPr>
        <w:ind w:firstLine="708"/>
        <w:jc w:val="both"/>
        <w:rPr>
          <w:rFonts w:ascii="Times New Roman" w:hAnsi="Times New Roman"/>
        </w:rPr>
      </w:pPr>
      <w:r w:rsidRPr="00F25B67">
        <w:rPr>
          <w:rFonts w:ascii="Times New Roman" w:hAnsi="Times New Roman"/>
        </w:rPr>
        <w:t xml:space="preserve">Учасник повинен використовувати власний або орендований автотранспорт відповідно до його призначення згідно з інструкцією виробника. </w:t>
      </w:r>
    </w:p>
    <w:p w14:paraId="4903BD10" w14:textId="77777777" w:rsidR="004A4722" w:rsidRPr="00F25B67" w:rsidRDefault="004A4722" w:rsidP="004A4722">
      <w:pPr>
        <w:ind w:firstLine="708"/>
        <w:jc w:val="both"/>
        <w:rPr>
          <w:rFonts w:ascii="Times New Roman" w:hAnsi="Times New Roman"/>
        </w:rPr>
      </w:pPr>
      <w:r w:rsidRPr="00F25B67">
        <w:rPr>
          <w:rFonts w:ascii="Times New Roman" w:hAnsi="Times New Roman"/>
        </w:rPr>
        <w:t>При надані Послуг учасник гарантує замовнику:</w:t>
      </w:r>
    </w:p>
    <w:p w14:paraId="2F78F58A" w14:textId="77777777" w:rsidR="004A4722" w:rsidRPr="00F25B67" w:rsidRDefault="004A4722" w:rsidP="004A4722">
      <w:pPr>
        <w:jc w:val="both"/>
        <w:rPr>
          <w:rFonts w:ascii="Times New Roman" w:hAnsi="Times New Roman"/>
        </w:rPr>
      </w:pPr>
      <w:r w:rsidRPr="00F25B67">
        <w:rPr>
          <w:rFonts w:ascii="Times New Roman" w:hAnsi="Times New Roman"/>
        </w:rPr>
        <w:t>- вчасно надавати технічно справний, заправлений паливо-мастильними матеріалами та готовий до перевезення автотранспорт до місця, визначеного замовником;</w:t>
      </w:r>
    </w:p>
    <w:p w14:paraId="4E708A18" w14:textId="77777777" w:rsidR="004A4722" w:rsidRPr="00F25B67" w:rsidRDefault="004A4722" w:rsidP="004A4722">
      <w:pPr>
        <w:jc w:val="both"/>
        <w:rPr>
          <w:rFonts w:ascii="Times New Roman" w:hAnsi="Times New Roman"/>
        </w:rPr>
      </w:pPr>
      <w:r w:rsidRPr="00F25B67">
        <w:rPr>
          <w:rFonts w:ascii="Times New Roman" w:hAnsi="Times New Roman"/>
        </w:rPr>
        <w:t>- допускати до перевезень водіїв 1-го, 2-го  та 3-го кваліфікаційного класу;</w:t>
      </w:r>
    </w:p>
    <w:p w14:paraId="4E6EA830" w14:textId="77777777" w:rsidR="004A4722" w:rsidRPr="00F25B67" w:rsidRDefault="004A4722" w:rsidP="004A4722">
      <w:pPr>
        <w:jc w:val="both"/>
        <w:rPr>
          <w:rFonts w:ascii="Times New Roman" w:hAnsi="Times New Roman"/>
        </w:rPr>
      </w:pPr>
      <w:r w:rsidRPr="00F25B67">
        <w:rPr>
          <w:rFonts w:ascii="Times New Roman" w:hAnsi="Times New Roman"/>
        </w:rPr>
        <w:t>- автотранспорт надавати з водієм, що пройшов медичний огляд;</w:t>
      </w:r>
    </w:p>
    <w:p w14:paraId="063721BE" w14:textId="77777777" w:rsidR="004A4722" w:rsidRPr="00F25B67" w:rsidRDefault="004A4722" w:rsidP="004A4722">
      <w:pPr>
        <w:jc w:val="both"/>
        <w:rPr>
          <w:rFonts w:ascii="Times New Roman" w:hAnsi="Times New Roman"/>
        </w:rPr>
      </w:pPr>
      <w:r w:rsidRPr="00F25B67">
        <w:rPr>
          <w:rFonts w:ascii="Times New Roman" w:hAnsi="Times New Roman"/>
        </w:rPr>
        <w:t>- проводити технічне обслуговування автотранспорту за власний рахунок;</w:t>
      </w:r>
    </w:p>
    <w:p w14:paraId="0C162382" w14:textId="77777777" w:rsidR="004A4722" w:rsidRPr="00F25B67" w:rsidRDefault="004A4722" w:rsidP="004A4722">
      <w:pPr>
        <w:jc w:val="both"/>
        <w:rPr>
          <w:rFonts w:ascii="Times New Roman" w:hAnsi="Times New Roman"/>
        </w:rPr>
      </w:pPr>
      <w:r w:rsidRPr="00F25B67">
        <w:rPr>
          <w:rFonts w:ascii="Times New Roman" w:hAnsi="Times New Roman"/>
        </w:rPr>
        <w:t>- здійснювати миття і чищення салонів та санітарну обробку автотранспорту за власний рахунок.</w:t>
      </w:r>
      <w:r w:rsidRPr="00F25B67">
        <w:rPr>
          <w:rFonts w:ascii="Times New Roman" w:hAnsi="Times New Roman"/>
          <w:color w:val="FF0000"/>
          <w:highlight w:val="yellow"/>
        </w:rPr>
        <w:t xml:space="preserve"> </w:t>
      </w:r>
    </w:p>
    <w:p w14:paraId="485CEF85" w14:textId="77777777" w:rsidR="004A4722" w:rsidRPr="00F25B67" w:rsidRDefault="004A4722" w:rsidP="004A4722">
      <w:pPr>
        <w:ind w:firstLine="360"/>
        <w:jc w:val="both"/>
        <w:rPr>
          <w:rFonts w:ascii="Times New Roman" w:hAnsi="Times New Roman"/>
        </w:rPr>
      </w:pPr>
      <w:r w:rsidRPr="00F25B67">
        <w:rPr>
          <w:rFonts w:ascii="Times New Roman" w:hAnsi="Times New Roman"/>
        </w:rPr>
        <w:t>Учасник має ліцензію на впровадження господарської діяльності на надання послуг з перевезення пасажирів автомобільним транспортом, як зазначено в Законі України “Про автомобільний транспорт” та відповідну матеріально-технічну базу для обслуговування та ремонту транспортних засобів.</w:t>
      </w:r>
    </w:p>
    <w:p w14:paraId="305D8B1F" w14:textId="77777777" w:rsidR="004A4722" w:rsidRPr="00F25B67" w:rsidRDefault="004A4722" w:rsidP="004A4722">
      <w:pPr>
        <w:ind w:firstLine="360"/>
        <w:jc w:val="both"/>
        <w:rPr>
          <w:rFonts w:ascii="Times New Roman" w:hAnsi="Times New Roman"/>
        </w:rPr>
      </w:pPr>
      <w:r w:rsidRPr="00F25B67">
        <w:rPr>
          <w:rFonts w:ascii="Times New Roman" w:hAnsi="Times New Roman"/>
        </w:rPr>
        <w:t>Учасник несе відповідальність за безпеку пасажирів під час перевезення та за дотримання режиму роботи у  відповідальності до даних технічних вимог.</w:t>
      </w:r>
    </w:p>
    <w:p w14:paraId="0FAEFAE2" w14:textId="77777777" w:rsidR="004A4722" w:rsidRPr="00F25B67" w:rsidRDefault="004A4722" w:rsidP="004A4722">
      <w:pPr>
        <w:ind w:firstLine="360"/>
        <w:jc w:val="both"/>
        <w:rPr>
          <w:rFonts w:ascii="Times New Roman" w:hAnsi="Times New Roman"/>
        </w:rPr>
      </w:pPr>
      <w:r w:rsidRPr="00F25B67">
        <w:rPr>
          <w:rFonts w:ascii="Times New Roman" w:hAnsi="Times New Roman"/>
        </w:rPr>
        <w:t>На кожен автотранспортний засіб Учасник має копію протоколу перевірки технічного стану транспортного засобу, що складений відповідно до чинного законодавства та дійсний на кінцеву дату подання тендерних пропозицій.</w:t>
      </w:r>
    </w:p>
    <w:p w14:paraId="46DB62AE" w14:textId="77777777" w:rsidR="004A4722" w:rsidRPr="00F25B67" w:rsidRDefault="004A4722" w:rsidP="004A4722">
      <w:pPr>
        <w:ind w:firstLine="360"/>
        <w:jc w:val="both"/>
        <w:rPr>
          <w:rFonts w:ascii="Times New Roman" w:hAnsi="Times New Roman"/>
        </w:rPr>
      </w:pPr>
      <w:r w:rsidRPr="00F25B67">
        <w:rPr>
          <w:rFonts w:ascii="Times New Roman" w:hAnsi="Times New Roman"/>
        </w:rPr>
        <w:t xml:space="preserve">Водії автомобіля  повинні  мати  стаж роботи водієм від </w:t>
      </w:r>
      <w:r w:rsidRPr="00F03F65">
        <w:rPr>
          <w:rFonts w:ascii="Times New Roman" w:hAnsi="Times New Roman"/>
          <w:b/>
          <w:bCs/>
        </w:rPr>
        <w:t>3 років</w:t>
      </w:r>
      <w:r w:rsidRPr="00F03F65">
        <w:rPr>
          <w:rFonts w:ascii="Times New Roman" w:hAnsi="Times New Roman"/>
        </w:rPr>
        <w:t xml:space="preserve"> </w:t>
      </w:r>
      <w:r w:rsidRPr="00F25B67">
        <w:rPr>
          <w:rFonts w:ascii="Times New Roman" w:hAnsi="Times New Roman"/>
        </w:rPr>
        <w:t>та відповідну кваліфікацію, що підтверджується відповідними документами:</w:t>
      </w:r>
    </w:p>
    <w:p w14:paraId="696577FD" w14:textId="77777777" w:rsidR="004A4722" w:rsidRPr="00F25B67" w:rsidRDefault="004A4722" w:rsidP="004A4722">
      <w:pPr>
        <w:ind w:firstLine="360"/>
        <w:jc w:val="both"/>
        <w:rPr>
          <w:rFonts w:ascii="Times New Roman" w:hAnsi="Times New Roman"/>
        </w:rPr>
      </w:pPr>
      <w:r w:rsidRPr="00F25B67">
        <w:rPr>
          <w:rFonts w:ascii="Times New Roman" w:hAnsi="Times New Roman"/>
        </w:rPr>
        <w:t>1.Посвідченням на право керування автомобільними транспортними засобами відповідної категорії;</w:t>
      </w:r>
    </w:p>
    <w:p w14:paraId="74B90963" w14:textId="77777777" w:rsidR="004A4722" w:rsidRPr="00F25B67" w:rsidRDefault="004A4722" w:rsidP="004A4722">
      <w:pPr>
        <w:ind w:firstLine="360"/>
        <w:jc w:val="both"/>
        <w:rPr>
          <w:rFonts w:ascii="Times New Roman" w:hAnsi="Times New Roman"/>
        </w:rPr>
      </w:pPr>
      <w:r w:rsidRPr="00F25B67">
        <w:rPr>
          <w:rFonts w:ascii="Times New Roman" w:hAnsi="Times New Roman"/>
        </w:rPr>
        <w:t>2.Діючої довідкою про проходження обов’язкового медичного огляду;</w:t>
      </w:r>
    </w:p>
    <w:p w14:paraId="79AA0B0E" w14:textId="77777777" w:rsidR="004A4722" w:rsidRPr="00F25B67" w:rsidRDefault="004A4722" w:rsidP="004A4722">
      <w:pPr>
        <w:ind w:firstLine="360"/>
        <w:jc w:val="both"/>
        <w:rPr>
          <w:rFonts w:ascii="Times New Roman" w:hAnsi="Times New Roman"/>
        </w:rPr>
      </w:pPr>
      <w:r w:rsidRPr="00F25B67">
        <w:rPr>
          <w:rFonts w:ascii="Times New Roman" w:hAnsi="Times New Roman"/>
        </w:rPr>
        <w:t>3.Полісом  обов’язкового страхування водія від нещасного випадку на транспорті.</w:t>
      </w:r>
    </w:p>
    <w:p w14:paraId="0B770E1A" w14:textId="77777777" w:rsidR="004A4722" w:rsidRPr="00F25B67" w:rsidRDefault="004A4722" w:rsidP="004A4722">
      <w:pPr>
        <w:ind w:firstLine="360"/>
        <w:jc w:val="both"/>
        <w:rPr>
          <w:rFonts w:ascii="Times New Roman" w:hAnsi="Times New Roman"/>
        </w:rPr>
      </w:pPr>
      <w:r w:rsidRPr="00F25B67">
        <w:rPr>
          <w:rFonts w:ascii="Times New Roman" w:hAnsi="Times New Roman"/>
        </w:rPr>
        <w:lastRenderedPageBreak/>
        <w:t xml:space="preserve">     </w:t>
      </w:r>
      <w:r w:rsidRPr="00F25B67">
        <w:rPr>
          <w:rFonts w:ascii="Times New Roman" w:hAnsi="Times New Roman"/>
        </w:rPr>
        <w:tab/>
        <w:t>У випадку виходу з ладу автомобіля під час надання послуг, необхідно замінити його на аналогічно-технічно справний. Усі послуги, пов’язані з ремонтуванням, технічним обслуговуванням, страхуванням та отриманням сертифікату з технічного огляду транспорту повністю забезпечує Учасник. Мийка, прибирання салону транспортних засобів, щоденний технічний огляд та допуск медичного інспектора при випуску на лінію також забезпечує Учасник..</w:t>
      </w:r>
    </w:p>
    <w:p w14:paraId="3F15DFB7" w14:textId="2A9BCA2A" w:rsidR="004A4722" w:rsidRPr="00F25B67" w:rsidRDefault="004A4722" w:rsidP="004A4722">
      <w:pPr>
        <w:ind w:firstLine="360"/>
        <w:jc w:val="both"/>
        <w:rPr>
          <w:rFonts w:ascii="Times New Roman" w:hAnsi="Times New Roman"/>
          <w:b/>
          <w:bCs/>
        </w:rPr>
      </w:pPr>
      <w:r w:rsidRPr="00F25B67">
        <w:rPr>
          <w:rFonts w:ascii="Times New Roman" w:hAnsi="Times New Roman"/>
        </w:rPr>
        <w:t xml:space="preserve">     </w:t>
      </w:r>
      <w:r w:rsidRPr="00F25B67">
        <w:rPr>
          <w:rFonts w:ascii="Times New Roman" w:hAnsi="Times New Roman"/>
        </w:rPr>
        <w:tab/>
      </w:r>
      <w:r w:rsidRPr="00F25B67">
        <w:rPr>
          <w:rFonts w:ascii="Times New Roman" w:hAnsi="Times New Roman"/>
          <w:b/>
          <w:bCs/>
        </w:rPr>
        <w:t>Технічні вимоги до автомобілів учасника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552"/>
        <w:gridCol w:w="1134"/>
        <w:gridCol w:w="1276"/>
        <w:gridCol w:w="1134"/>
      </w:tblGrid>
      <w:tr w:rsidR="004A4722" w:rsidRPr="004A4722" w14:paraId="6EA9055E" w14:textId="77777777" w:rsidTr="00A00A78">
        <w:trPr>
          <w:trHeight w:val="262"/>
        </w:trPr>
        <w:tc>
          <w:tcPr>
            <w:tcW w:w="3510" w:type="dxa"/>
            <w:shd w:val="clear" w:color="auto" w:fill="auto"/>
            <w:noWrap/>
            <w:hideMark/>
          </w:tcPr>
          <w:p w14:paraId="03748EE0" w14:textId="77777777" w:rsidR="004A4722" w:rsidRPr="004A4722" w:rsidRDefault="004A4722" w:rsidP="00A00A78">
            <w:pPr>
              <w:suppressAutoHyphens/>
              <w:jc w:val="both"/>
              <w:rPr>
                <w:rFonts w:ascii="Times New Roman" w:hAnsi="Times New Roman"/>
                <w:sz w:val="20"/>
                <w:szCs w:val="20"/>
              </w:rPr>
            </w:pPr>
          </w:p>
          <w:p w14:paraId="2999E963" w14:textId="77777777" w:rsidR="004A4722" w:rsidRPr="004A4722" w:rsidRDefault="004A4722" w:rsidP="00A00A78">
            <w:pPr>
              <w:suppressAutoHyphens/>
              <w:jc w:val="both"/>
              <w:rPr>
                <w:rFonts w:ascii="Times New Roman" w:hAnsi="Times New Roman"/>
                <w:sz w:val="20"/>
                <w:szCs w:val="20"/>
              </w:rPr>
            </w:pPr>
            <w:r w:rsidRPr="004A4722">
              <w:rPr>
                <w:rFonts w:ascii="Times New Roman" w:hAnsi="Times New Roman"/>
                <w:sz w:val="20"/>
                <w:szCs w:val="20"/>
              </w:rPr>
              <w:t>Технічні вимоги до автотранспорту</w:t>
            </w:r>
          </w:p>
        </w:tc>
        <w:tc>
          <w:tcPr>
            <w:tcW w:w="2552" w:type="dxa"/>
          </w:tcPr>
          <w:p w14:paraId="109B55C8" w14:textId="77777777" w:rsidR="004A4722" w:rsidRPr="004A4722" w:rsidRDefault="004A4722" w:rsidP="00A00A78">
            <w:pPr>
              <w:suppressAutoHyphens/>
              <w:jc w:val="both"/>
              <w:rPr>
                <w:rFonts w:ascii="Times New Roman" w:hAnsi="Times New Roman"/>
                <w:sz w:val="20"/>
                <w:szCs w:val="20"/>
              </w:rPr>
            </w:pPr>
            <w:r w:rsidRPr="004A4722">
              <w:rPr>
                <w:rFonts w:ascii="Times New Roman" w:hAnsi="Times New Roman"/>
                <w:sz w:val="20"/>
                <w:szCs w:val="20"/>
              </w:rPr>
              <w:t xml:space="preserve">Марка, модель(тип), , технічні </w:t>
            </w:r>
            <w:proofErr w:type="spellStart"/>
            <w:r w:rsidRPr="004A4722">
              <w:rPr>
                <w:rFonts w:ascii="Times New Roman" w:hAnsi="Times New Roman"/>
                <w:sz w:val="20"/>
                <w:szCs w:val="20"/>
              </w:rPr>
              <w:t>характерис</w:t>
            </w:r>
            <w:proofErr w:type="spellEnd"/>
            <w:r w:rsidRPr="004A4722">
              <w:rPr>
                <w:rFonts w:ascii="Times New Roman" w:hAnsi="Times New Roman"/>
                <w:sz w:val="20"/>
                <w:szCs w:val="20"/>
              </w:rPr>
              <w:t xml:space="preserve">- тики автотранспорту </w:t>
            </w:r>
            <w:r w:rsidRPr="004A4722">
              <w:rPr>
                <w:rFonts w:ascii="Times New Roman" w:hAnsi="Times New Roman"/>
                <w:i/>
                <w:sz w:val="20"/>
                <w:szCs w:val="20"/>
              </w:rPr>
              <w:t>(заповнюється учасником по кожній одиниці автотранспорту)</w:t>
            </w:r>
          </w:p>
        </w:tc>
        <w:tc>
          <w:tcPr>
            <w:tcW w:w="1134" w:type="dxa"/>
            <w:shd w:val="clear" w:color="auto" w:fill="auto"/>
            <w:hideMark/>
          </w:tcPr>
          <w:p w14:paraId="323692D4" w14:textId="77777777" w:rsidR="004A4722" w:rsidRPr="004A4722" w:rsidRDefault="004A4722" w:rsidP="00A00A78">
            <w:pPr>
              <w:suppressAutoHyphens/>
              <w:jc w:val="both"/>
              <w:rPr>
                <w:rFonts w:ascii="Times New Roman" w:hAnsi="Times New Roman"/>
                <w:sz w:val="20"/>
                <w:szCs w:val="20"/>
              </w:rPr>
            </w:pPr>
            <w:r w:rsidRPr="004A4722">
              <w:rPr>
                <w:rFonts w:ascii="Times New Roman" w:hAnsi="Times New Roman"/>
                <w:sz w:val="20"/>
                <w:szCs w:val="20"/>
              </w:rPr>
              <w:t>Кіль-кість автотранспорту, одиниць</w:t>
            </w:r>
          </w:p>
        </w:tc>
        <w:tc>
          <w:tcPr>
            <w:tcW w:w="1276" w:type="dxa"/>
            <w:shd w:val="clear" w:color="auto" w:fill="auto"/>
            <w:hideMark/>
          </w:tcPr>
          <w:p w14:paraId="72AB9931" w14:textId="77777777" w:rsidR="004A4722" w:rsidRPr="004A4722" w:rsidRDefault="004A4722" w:rsidP="00A00A78">
            <w:pPr>
              <w:suppressAutoHyphens/>
              <w:jc w:val="both"/>
              <w:rPr>
                <w:rFonts w:ascii="Times New Roman" w:hAnsi="Times New Roman"/>
                <w:sz w:val="20"/>
                <w:szCs w:val="20"/>
              </w:rPr>
            </w:pPr>
            <w:proofErr w:type="spellStart"/>
            <w:r w:rsidRPr="004A4722">
              <w:rPr>
                <w:rFonts w:ascii="Times New Roman" w:hAnsi="Times New Roman"/>
                <w:sz w:val="20"/>
                <w:szCs w:val="20"/>
              </w:rPr>
              <w:t>Очікува</w:t>
            </w:r>
            <w:proofErr w:type="spellEnd"/>
            <w:r w:rsidRPr="004A4722">
              <w:rPr>
                <w:rFonts w:ascii="Times New Roman" w:hAnsi="Times New Roman"/>
                <w:sz w:val="20"/>
                <w:szCs w:val="20"/>
              </w:rPr>
              <w:t xml:space="preserve">-ний загальний пробіг, </w:t>
            </w:r>
          </w:p>
          <w:p w14:paraId="3C20E643" w14:textId="77777777" w:rsidR="004A4722" w:rsidRPr="004A4722" w:rsidRDefault="004A4722" w:rsidP="00A00A78">
            <w:pPr>
              <w:suppressAutoHyphens/>
              <w:jc w:val="both"/>
              <w:rPr>
                <w:rFonts w:ascii="Times New Roman" w:hAnsi="Times New Roman"/>
                <w:sz w:val="20"/>
                <w:szCs w:val="20"/>
              </w:rPr>
            </w:pPr>
            <w:r w:rsidRPr="004A4722">
              <w:rPr>
                <w:rFonts w:ascii="Times New Roman" w:hAnsi="Times New Roman"/>
                <w:sz w:val="20"/>
                <w:szCs w:val="20"/>
              </w:rPr>
              <w:t>км</w:t>
            </w:r>
          </w:p>
        </w:tc>
        <w:tc>
          <w:tcPr>
            <w:tcW w:w="1134" w:type="dxa"/>
            <w:tcBorders>
              <w:bottom w:val="single" w:sz="4" w:space="0" w:color="auto"/>
            </w:tcBorders>
            <w:shd w:val="clear" w:color="auto" w:fill="auto"/>
            <w:hideMark/>
          </w:tcPr>
          <w:p w14:paraId="552E5CC0" w14:textId="77777777" w:rsidR="004A4722" w:rsidRPr="004A4722" w:rsidRDefault="004A4722" w:rsidP="00A00A78">
            <w:pPr>
              <w:suppressAutoHyphens/>
              <w:jc w:val="both"/>
              <w:rPr>
                <w:rFonts w:ascii="Times New Roman" w:hAnsi="Times New Roman"/>
                <w:sz w:val="20"/>
                <w:szCs w:val="20"/>
              </w:rPr>
            </w:pPr>
            <w:proofErr w:type="spellStart"/>
            <w:r w:rsidRPr="004A4722">
              <w:rPr>
                <w:rFonts w:ascii="Times New Roman" w:hAnsi="Times New Roman"/>
                <w:sz w:val="20"/>
                <w:szCs w:val="20"/>
              </w:rPr>
              <w:t>Очікува</w:t>
            </w:r>
            <w:proofErr w:type="spellEnd"/>
            <w:r w:rsidRPr="004A4722">
              <w:rPr>
                <w:rFonts w:ascii="Times New Roman" w:hAnsi="Times New Roman"/>
                <w:sz w:val="20"/>
                <w:szCs w:val="20"/>
              </w:rPr>
              <w:t>-ний час використання, годин</w:t>
            </w:r>
          </w:p>
        </w:tc>
      </w:tr>
      <w:tr w:rsidR="004A4722" w:rsidRPr="004A4722" w14:paraId="4C19648A" w14:textId="77777777" w:rsidTr="00A00A78">
        <w:trPr>
          <w:trHeight w:val="1128"/>
        </w:trPr>
        <w:tc>
          <w:tcPr>
            <w:tcW w:w="3510" w:type="dxa"/>
            <w:shd w:val="clear" w:color="auto" w:fill="auto"/>
            <w:hideMark/>
          </w:tcPr>
          <w:p w14:paraId="653FDC42" w14:textId="77777777" w:rsidR="004A4722" w:rsidRPr="004A4722" w:rsidRDefault="004A4722" w:rsidP="00A00A78">
            <w:pPr>
              <w:suppressAutoHyphens/>
              <w:jc w:val="both"/>
              <w:rPr>
                <w:rFonts w:ascii="Times New Roman" w:hAnsi="Times New Roman"/>
                <w:sz w:val="20"/>
                <w:szCs w:val="20"/>
              </w:rPr>
            </w:pPr>
            <w:r w:rsidRPr="004A4722">
              <w:rPr>
                <w:rFonts w:ascii="Times New Roman" w:hAnsi="Times New Roman"/>
                <w:sz w:val="20"/>
                <w:szCs w:val="20"/>
              </w:rPr>
              <w:t xml:space="preserve">автомобіль легковий з типом кузова седан – В, з об’ємом двигуна не менше 1700 </w:t>
            </w:r>
            <w:proofErr w:type="spellStart"/>
            <w:r w:rsidRPr="004A4722">
              <w:rPr>
                <w:rFonts w:ascii="Times New Roman" w:hAnsi="Times New Roman"/>
                <w:sz w:val="20"/>
                <w:szCs w:val="20"/>
              </w:rPr>
              <w:t>куб.см</w:t>
            </w:r>
            <w:proofErr w:type="spellEnd"/>
            <w:r w:rsidRPr="004A4722">
              <w:rPr>
                <w:rFonts w:ascii="Times New Roman" w:hAnsi="Times New Roman"/>
                <w:sz w:val="20"/>
                <w:szCs w:val="20"/>
              </w:rPr>
              <w:t xml:space="preserve">, з кількістю місць для сидіння 4 (без місця сидіння водія), обладнаний системою кондиціювання повітря, має ремені безпеки та подушки безпеки,  рік випуску  не раніше 2018 року </w:t>
            </w:r>
          </w:p>
        </w:tc>
        <w:tc>
          <w:tcPr>
            <w:tcW w:w="2552" w:type="dxa"/>
          </w:tcPr>
          <w:p w14:paraId="5DF1CC95" w14:textId="77777777" w:rsidR="004A4722" w:rsidRPr="004A4722" w:rsidRDefault="004A4722" w:rsidP="00A00A78">
            <w:pPr>
              <w:suppressAutoHyphens/>
              <w:jc w:val="center"/>
              <w:rPr>
                <w:rFonts w:ascii="Times New Roman" w:hAnsi="Times New Roman"/>
                <w:sz w:val="20"/>
                <w:szCs w:val="20"/>
              </w:rPr>
            </w:pPr>
          </w:p>
        </w:tc>
        <w:tc>
          <w:tcPr>
            <w:tcW w:w="1134" w:type="dxa"/>
            <w:shd w:val="clear" w:color="auto" w:fill="auto"/>
            <w:noWrap/>
          </w:tcPr>
          <w:p w14:paraId="20424C98" w14:textId="77777777" w:rsidR="004A4722" w:rsidRPr="004A4722" w:rsidRDefault="004A4722" w:rsidP="00A00A78">
            <w:pPr>
              <w:suppressAutoHyphens/>
              <w:jc w:val="center"/>
              <w:rPr>
                <w:rFonts w:ascii="Times New Roman" w:hAnsi="Times New Roman"/>
                <w:sz w:val="20"/>
                <w:szCs w:val="20"/>
              </w:rPr>
            </w:pPr>
            <w:r w:rsidRPr="004A4722">
              <w:rPr>
                <w:rFonts w:ascii="Times New Roman" w:hAnsi="Times New Roman"/>
                <w:sz w:val="20"/>
                <w:szCs w:val="20"/>
              </w:rPr>
              <w:t>1</w:t>
            </w:r>
          </w:p>
        </w:tc>
        <w:tc>
          <w:tcPr>
            <w:tcW w:w="1276" w:type="dxa"/>
            <w:shd w:val="clear" w:color="auto" w:fill="auto"/>
            <w:noWrap/>
          </w:tcPr>
          <w:p w14:paraId="2A811C3E" w14:textId="77777777" w:rsidR="004A4722" w:rsidRPr="004A4722" w:rsidRDefault="004A4722" w:rsidP="00A00A78">
            <w:pPr>
              <w:suppressAutoHyphens/>
              <w:jc w:val="both"/>
              <w:rPr>
                <w:rFonts w:ascii="Times New Roman" w:hAnsi="Times New Roman"/>
                <w:sz w:val="20"/>
                <w:szCs w:val="20"/>
              </w:rPr>
            </w:pPr>
            <w:r w:rsidRPr="004A4722">
              <w:rPr>
                <w:rFonts w:ascii="Times New Roman" w:hAnsi="Times New Roman"/>
                <w:sz w:val="20"/>
                <w:szCs w:val="20"/>
              </w:rPr>
              <w:t>60000</w:t>
            </w:r>
          </w:p>
        </w:tc>
        <w:tc>
          <w:tcPr>
            <w:tcW w:w="1134" w:type="dxa"/>
            <w:tcBorders>
              <w:bottom w:val="single" w:sz="4" w:space="0" w:color="auto"/>
            </w:tcBorders>
            <w:shd w:val="clear" w:color="auto" w:fill="auto"/>
            <w:noWrap/>
          </w:tcPr>
          <w:p w14:paraId="362532C4" w14:textId="77777777" w:rsidR="004A4722" w:rsidRPr="004A4722" w:rsidRDefault="004A4722" w:rsidP="00A00A78">
            <w:pPr>
              <w:suppressAutoHyphens/>
              <w:jc w:val="both"/>
              <w:rPr>
                <w:rFonts w:ascii="Times New Roman" w:hAnsi="Times New Roman"/>
                <w:sz w:val="20"/>
                <w:szCs w:val="20"/>
              </w:rPr>
            </w:pPr>
            <w:r w:rsidRPr="004A4722">
              <w:rPr>
                <w:rFonts w:ascii="Times New Roman" w:hAnsi="Times New Roman"/>
                <w:sz w:val="20"/>
                <w:szCs w:val="20"/>
              </w:rPr>
              <w:t>3300</w:t>
            </w:r>
          </w:p>
        </w:tc>
      </w:tr>
      <w:tr w:rsidR="004A4722" w:rsidRPr="004A4722" w14:paraId="111CA790" w14:textId="77777777" w:rsidTr="004A4722">
        <w:trPr>
          <w:trHeight w:val="2150"/>
        </w:trPr>
        <w:tc>
          <w:tcPr>
            <w:tcW w:w="3510" w:type="dxa"/>
            <w:shd w:val="clear" w:color="auto" w:fill="auto"/>
          </w:tcPr>
          <w:p w14:paraId="0532EC16" w14:textId="77777777" w:rsidR="004A4722" w:rsidRPr="004A4722" w:rsidRDefault="004A4722" w:rsidP="00A00A78">
            <w:pPr>
              <w:suppressAutoHyphens/>
              <w:jc w:val="both"/>
              <w:rPr>
                <w:rFonts w:ascii="Times New Roman" w:hAnsi="Times New Roman"/>
                <w:sz w:val="20"/>
                <w:szCs w:val="20"/>
              </w:rPr>
            </w:pPr>
            <w:r w:rsidRPr="004A4722">
              <w:rPr>
                <w:rFonts w:ascii="Times New Roman" w:hAnsi="Times New Roman"/>
                <w:sz w:val="20"/>
                <w:szCs w:val="20"/>
              </w:rPr>
              <w:t xml:space="preserve">автомобіль легковий з типом кузова </w:t>
            </w:r>
            <w:proofErr w:type="spellStart"/>
            <w:r w:rsidRPr="004A4722">
              <w:rPr>
                <w:rFonts w:ascii="Times New Roman" w:hAnsi="Times New Roman"/>
                <w:sz w:val="20"/>
                <w:szCs w:val="20"/>
              </w:rPr>
              <w:t>комбі</w:t>
            </w:r>
            <w:proofErr w:type="spellEnd"/>
            <w:r w:rsidRPr="004A4722">
              <w:rPr>
                <w:rFonts w:ascii="Times New Roman" w:hAnsi="Times New Roman"/>
                <w:sz w:val="20"/>
                <w:szCs w:val="20"/>
              </w:rPr>
              <w:t xml:space="preserve"> – В, з об’ємом двигуна не менше 1600 </w:t>
            </w:r>
            <w:proofErr w:type="spellStart"/>
            <w:r w:rsidRPr="004A4722">
              <w:rPr>
                <w:rFonts w:ascii="Times New Roman" w:hAnsi="Times New Roman"/>
                <w:sz w:val="20"/>
                <w:szCs w:val="20"/>
              </w:rPr>
              <w:t>куб.см</w:t>
            </w:r>
            <w:proofErr w:type="spellEnd"/>
            <w:r w:rsidRPr="004A4722">
              <w:rPr>
                <w:rFonts w:ascii="Times New Roman" w:hAnsi="Times New Roman"/>
                <w:sz w:val="20"/>
                <w:szCs w:val="20"/>
              </w:rPr>
              <w:t>, з кількістю місць для сидіння 4 (без місця сидіння водія), обладнаний системою кондиціювання повітря, має ремені безпеки та подушки безпеки, рік випуску не раніше 2000 року</w:t>
            </w:r>
          </w:p>
        </w:tc>
        <w:tc>
          <w:tcPr>
            <w:tcW w:w="2552" w:type="dxa"/>
          </w:tcPr>
          <w:p w14:paraId="0D97B554" w14:textId="77777777" w:rsidR="004A4722" w:rsidRPr="004A4722" w:rsidRDefault="004A4722" w:rsidP="00A00A78">
            <w:pPr>
              <w:suppressAutoHyphens/>
              <w:jc w:val="center"/>
              <w:rPr>
                <w:rFonts w:ascii="Times New Roman" w:hAnsi="Times New Roman"/>
                <w:sz w:val="20"/>
                <w:szCs w:val="20"/>
              </w:rPr>
            </w:pPr>
          </w:p>
        </w:tc>
        <w:tc>
          <w:tcPr>
            <w:tcW w:w="1134" w:type="dxa"/>
            <w:shd w:val="clear" w:color="auto" w:fill="auto"/>
            <w:noWrap/>
          </w:tcPr>
          <w:p w14:paraId="101406E0" w14:textId="77777777" w:rsidR="004A4722" w:rsidRPr="004A4722" w:rsidRDefault="004A4722" w:rsidP="00A00A78">
            <w:pPr>
              <w:suppressAutoHyphens/>
              <w:jc w:val="center"/>
              <w:rPr>
                <w:rFonts w:ascii="Times New Roman" w:hAnsi="Times New Roman"/>
                <w:sz w:val="20"/>
                <w:szCs w:val="20"/>
              </w:rPr>
            </w:pPr>
            <w:r w:rsidRPr="004A4722">
              <w:rPr>
                <w:rFonts w:ascii="Times New Roman" w:hAnsi="Times New Roman"/>
                <w:sz w:val="20"/>
                <w:szCs w:val="20"/>
              </w:rPr>
              <w:t>2</w:t>
            </w:r>
          </w:p>
        </w:tc>
        <w:tc>
          <w:tcPr>
            <w:tcW w:w="1276" w:type="dxa"/>
            <w:shd w:val="clear" w:color="auto" w:fill="auto"/>
            <w:noWrap/>
          </w:tcPr>
          <w:p w14:paraId="6B586B0E" w14:textId="77777777" w:rsidR="004A4722" w:rsidRPr="004A4722" w:rsidRDefault="004A4722" w:rsidP="00A00A78">
            <w:pPr>
              <w:suppressAutoHyphens/>
              <w:jc w:val="both"/>
              <w:rPr>
                <w:rFonts w:ascii="Times New Roman" w:hAnsi="Times New Roman"/>
                <w:sz w:val="20"/>
                <w:szCs w:val="20"/>
              </w:rPr>
            </w:pPr>
            <w:r w:rsidRPr="004A4722">
              <w:rPr>
                <w:rFonts w:ascii="Times New Roman" w:hAnsi="Times New Roman"/>
                <w:sz w:val="20"/>
                <w:szCs w:val="20"/>
              </w:rPr>
              <w:t>25000</w:t>
            </w:r>
          </w:p>
        </w:tc>
        <w:tc>
          <w:tcPr>
            <w:tcW w:w="1134" w:type="dxa"/>
            <w:tcBorders>
              <w:bottom w:val="single" w:sz="4" w:space="0" w:color="auto"/>
            </w:tcBorders>
            <w:shd w:val="clear" w:color="auto" w:fill="auto"/>
            <w:noWrap/>
          </w:tcPr>
          <w:p w14:paraId="3A0FF451" w14:textId="77777777" w:rsidR="004A4722" w:rsidRPr="004A4722" w:rsidRDefault="004A4722" w:rsidP="00A00A78">
            <w:pPr>
              <w:suppressAutoHyphens/>
              <w:jc w:val="both"/>
              <w:rPr>
                <w:rFonts w:ascii="Times New Roman" w:hAnsi="Times New Roman"/>
                <w:sz w:val="20"/>
                <w:szCs w:val="20"/>
              </w:rPr>
            </w:pPr>
            <w:r w:rsidRPr="004A4722">
              <w:rPr>
                <w:rFonts w:ascii="Times New Roman" w:hAnsi="Times New Roman"/>
                <w:sz w:val="20"/>
                <w:szCs w:val="20"/>
              </w:rPr>
              <w:t>1840</w:t>
            </w:r>
          </w:p>
        </w:tc>
      </w:tr>
      <w:tr w:rsidR="004A4722" w:rsidRPr="004A4722" w14:paraId="75C91502" w14:textId="77777777" w:rsidTr="004A4722">
        <w:trPr>
          <w:trHeight w:val="2084"/>
        </w:trPr>
        <w:tc>
          <w:tcPr>
            <w:tcW w:w="3510" w:type="dxa"/>
            <w:shd w:val="clear" w:color="auto" w:fill="auto"/>
          </w:tcPr>
          <w:p w14:paraId="1354F484" w14:textId="77777777" w:rsidR="004A4722" w:rsidRPr="004A4722" w:rsidRDefault="004A4722" w:rsidP="00A00A78">
            <w:pPr>
              <w:suppressAutoHyphens/>
              <w:jc w:val="both"/>
              <w:rPr>
                <w:rFonts w:ascii="Times New Roman" w:hAnsi="Times New Roman"/>
                <w:sz w:val="20"/>
                <w:szCs w:val="20"/>
              </w:rPr>
            </w:pPr>
            <w:r w:rsidRPr="004A4722">
              <w:rPr>
                <w:rFonts w:ascii="Times New Roman" w:hAnsi="Times New Roman"/>
                <w:sz w:val="20"/>
                <w:szCs w:val="20"/>
              </w:rPr>
              <w:t xml:space="preserve">автомобіль легковий з типом кузова седан – В, з об’ємом двигуна не менше 1700 </w:t>
            </w:r>
            <w:r w:rsidRPr="004A4722">
              <w:rPr>
                <w:rFonts w:ascii="Times New Roman" w:hAnsi="Times New Roman"/>
                <w:color w:val="FF0000"/>
                <w:sz w:val="20"/>
                <w:szCs w:val="20"/>
              </w:rPr>
              <w:t xml:space="preserve"> </w:t>
            </w:r>
            <w:proofErr w:type="spellStart"/>
            <w:r w:rsidRPr="004A4722">
              <w:rPr>
                <w:rFonts w:ascii="Times New Roman" w:hAnsi="Times New Roman"/>
                <w:sz w:val="20"/>
                <w:szCs w:val="20"/>
              </w:rPr>
              <w:t>куб.см</w:t>
            </w:r>
            <w:proofErr w:type="spellEnd"/>
            <w:r w:rsidRPr="004A4722">
              <w:rPr>
                <w:rFonts w:ascii="Times New Roman" w:hAnsi="Times New Roman"/>
                <w:sz w:val="20"/>
                <w:szCs w:val="20"/>
              </w:rPr>
              <w:t>, з кількістю місць для сидіння 4 (без місця сидіння водія), обладнаний системою кондиціювання повітря, має ремені безпеки та подушки безпеки, рік випуску  не раніше 2006 року</w:t>
            </w:r>
          </w:p>
        </w:tc>
        <w:tc>
          <w:tcPr>
            <w:tcW w:w="2552" w:type="dxa"/>
          </w:tcPr>
          <w:p w14:paraId="3D351E15" w14:textId="77777777" w:rsidR="004A4722" w:rsidRPr="004A4722" w:rsidRDefault="004A4722" w:rsidP="00A00A78">
            <w:pPr>
              <w:suppressAutoHyphens/>
              <w:jc w:val="center"/>
              <w:rPr>
                <w:rFonts w:ascii="Times New Roman" w:hAnsi="Times New Roman"/>
                <w:sz w:val="20"/>
                <w:szCs w:val="20"/>
              </w:rPr>
            </w:pPr>
          </w:p>
        </w:tc>
        <w:tc>
          <w:tcPr>
            <w:tcW w:w="1134" w:type="dxa"/>
            <w:shd w:val="clear" w:color="auto" w:fill="auto"/>
            <w:noWrap/>
          </w:tcPr>
          <w:p w14:paraId="39CFD2F6" w14:textId="77777777" w:rsidR="004A4722" w:rsidRPr="004A4722" w:rsidRDefault="004A4722" w:rsidP="00A00A78">
            <w:pPr>
              <w:suppressAutoHyphens/>
              <w:jc w:val="center"/>
              <w:rPr>
                <w:rFonts w:ascii="Times New Roman" w:hAnsi="Times New Roman"/>
                <w:sz w:val="20"/>
                <w:szCs w:val="20"/>
              </w:rPr>
            </w:pPr>
            <w:r w:rsidRPr="004A4722">
              <w:rPr>
                <w:rFonts w:ascii="Times New Roman" w:hAnsi="Times New Roman"/>
                <w:sz w:val="20"/>
                <w:szCs w:val="20"/>
              </w:rPr>
              <w:t>2</w:t>
            </w:r>
          </w:p>
        </w:tc>
        <w:tc>
          <w:tcPr>
            <w:tcW w:w="1276" w:type="dxa"/>
            <w:shd w:val="clear" w:color="auto" w:fill="auto"/>
            <w:noWrap/>
          </w:tcPr>
          <w:p w14:paraId="74DCFE35" w14:textId="77777777" w:rsidR="004A4722" w:rsidRPr="004A4722" w:rsidRDefault="004A4722" w:rsidP="00A00A78">
            <w:pPr>
              <w:suppressAutoHyphens/>
              <w:jc w:val="both"/>
              <w:rPr>
                <w:rFonts w:ascii="Times New Roman" w:hAnsi="Times New Roman"/>
                <w:sz w:val="20"/>
                <w:szCs w:val="20"/>
              </w:rPr>
            </w:pPr>
            <w:r w:rsidRPr="004A4722">
              <w:rPr>
                <w:rFonts w:ascii="Times New Roman" w:hAnsi="Times New Roman"/>
                <w:sz w:val="20"/>
                <w:szCs w:val="20"/>
              </w:rPr>
              <w:t>5700</w:t>
            </w:r>
          </w:p>
        </w:tc>
        <w:tc>
          <w:tcPr>
            <w:tcW w:w="1134" w:type="dxa"/>
            <w:tcBorders>
              <w:bottom w:val="single" w:sz="4" w:space="0" w:color="auto"/>
            </w:tcBorders>
            <w:shd w:val="clear" w:color="auto" w:fill="auto"/>
            <w:noWrap/>
          </w:tcPr>
          <w:p w14:paraId="5D112519" w14:textId="77777777" w:rsidR="004A4722" w:rsidRPr="004A4722" w:rsidRDefault="004A4722" w:rsidP="00A00A78">
            <w:pPr>
              <w:suppressAutoHyphens/>
              <w:jc w:val="both"/>
              <w:rPr>
                <w:rFonts w:ascii="Times New Roman" w:hAnsi="Times New Roman"/>
                <w:sz w:val="20"/>
                <w:szCs w:val="20"/>
              </w:rPr>
            </w:pPr>
            <w:r w:rsidRPr="004A4722">
              <w:rPr>
                <w:rFonts w:ascii="Times New Roman" w:hAnsi="Times New Roman"/>
                <w:sz w:val="20"/>
                <w:szCs w:val="20"/>
              </w:rPr>
              <w:t>400</w:t>
            </w:r>
          </w:p>
        </w:tc>
      </w:tr>
      <w:tr w:rsidR="004A4722" w:rsidRPr="004A4722" w14:paraId="7319521A" w14:textId="77777777" w:rsidTr="00A00A78">
        <w:trPr>
          <w:trHeight w:val="629"/>
        </w:trPr>
        <w:tc>
          <w:tcPr>
            <w:tcW w:w="3510" w:type="dxa"/>
            <w:shd w:val="clear" w:color="auto" w:fill="auto"/>
            <w:hideMark/>
          </w:tcPr>
          <w:p w14:paraId="3E37E144" w14:textId="77777777" w:rsidR="004A4722" w:rsidRPr="004A4722" w:rsidRDefault="004A4722" w:rsidP="00A00A78">
            <w:pPr>
              <w:suppressAutoHyphens/>
              <w:jc w:val="both"/>
              <w:rPr>
                <w:rFonts w:ascii="Times New Roman" w:hAnsi="Times New Roman"/>
                <w:sz w:val="20"/>
                <w:szCs w:val="20"/>
              </w:rPr>
            </w:pPr>
            <w:r w:rsidRPr="004A4722">
              <w:rPr>
                <w:rFonts w:ascii="Times New Roman" w:hAnsi="Times New Roman"/>
                <w:sz w:val="20"/>
                <w:szCs w:val="20"/>
              </w:rPr>
              <w:t xml:space="preserve">автомобіль фургон </w:t>
            </w:r>
            <w:proofErr w:type="spellStart"/>
            <w:r w:rsidRPr="004A4722">
              <w:rPr>
                <w:rFonts w:ascii="Times New Roman" w:hAnsi="Times New Roman"/>
                <w:sz w:val="20"/>
                <w:szCs w:val="20"/>
              </w:rPr>
              <w:t>малотонажний</w:t>
            </w:r>
            <w:proofErr w:type="spellEnd"/>
            <w:r w:rsidRPr="004A4722">
              <w:rPr>
                <w:rFonts w:ascii="Times New Roman" w:hAnsi="Times New Roman"/>
                <w:sz w:val="20"/>
                <w:szCs w:val="20"/>
              </w:rPr>
              <w:t xml:space="preserve"> з об’ємом двигуна не менше 2300 </w:t>
            </w:r>
            <w:proofErr w:type="spellStart"/>
            <w:r w:rsidRPr="004A4722">
              <w:rPr>
                <w:rFonts w:ascii="Times New Roman" w:hAnsi="Times New Roman"/>
                <w:sz w:val="20"/>
                <w:szCs w:val="20"/>
              </w:rPr>
              <w:t>куб.см</w:t>
            </w:r>
            <w:proofErr w:type="spellEnd"/>
            <w:r w:rsidRPr="004A4722">
              <w:rPr>
                <w:rFonts w:ascii="Times New Roman" w:hAnsi="Times New Roman"/>
                <w:sz w:val="20"/>
                <w:szCs w:val="20"/>
              </w:rPr>
              <w:t>, з вантажопідйомністю  не менше 1 тони, рік випуску  не раніше 2000 року</w:t>
            </w:r>
          </w:p>
        </w:tc>
        <w:tc>
          <w:tcPr>
            <w:tcW w:w="2552" w:type="dxa"/>
          </w:tcPr>
          <w:p w14:paraId="00C9CB25" w14:textId="77777777" w:rsidR="004A4722" w:rsidRPr="004A4722" w:rsidRDefault="004A4722" w:rsidP="00A00A78">
            <w:pPr>
              <w:suppressAutoHyphens/>
              <w:jc w:val="center"/>
              <w:rPr>
                <w:rFonts w:ascii="Times New Roman" w:hAnsi="Times New Roman"/>
                <w:sz w:val="20"/>
                <w:szCs w:val="20"/>
              </w:rPr>
            </w:pPr>
          </w:p>
        </w:tc>
        <w:tc>
          <w:tcPr>
            <w:tcW w:w="1134" w:type="dxa"/>
            <w:shd w:val="clear" w:color="auto" w:fill="auto"/>
            <w:noWrap/>
          </w:tcPr>
          <w:p w14:paraId="5882EAF6" w14:textId="77777777" w:rsidR="004A4722" w:rsidRPr="004A4722" w:rsidRDefault="004A4722" w:rsidP="00A00A78">
            <w:pPr>
              <w:suppressAutoHyphens/>
              <w:jc w:val="center"/>
              <w:rPr>
                <w:rFonts w:ascii="Times New Roman" w:hAnsi="Times New Roman"/>
                <w:sz w:val="20"/>
                <w:szCs w:val="20"/>
              </w:rPr>
            </w:pPr>
            <w:r w:rsidRPr="004A4722">
              <w:rPr>
                <w:rFonts w:ascii="Times New Roman" w:hAnsi="Times New Roman"/>
                <w:sz w:val="20"/>
                <w:szCs w:val="20"/>
              </w:rPr>
              <w:t>1</w:t>
            </w:r>
          </w:p>
        </w:tc>
        <w:tc>
          <w:tcPr>
            <w:tcW w:w="1276" w:type="dxa"/>
            <w:shd w:val="clear" w:color="auto" w:fill="auto"/>
            <w:noWrap/>
          </w:tcPr>
          <w:p w14:paraId="317CB2C4" w14:textId="77777777" w:rsidR="004A4722" w:rsidRPr="004A4722" w:rsidRDefault="004A4722" w:rsidP="00A00A78">
            <w:pPr>
              <w:suppressAutoHyphens/>
              <w:jc w:val="both"/>
              <w:rPr>
                <w:rFonts w:ascii="Times New Roman" w:hAnsi="Times New Roman"/>
                <w:sz w:val="20"/>
                <w:szCs w:val="20"/>
              </w:rPr>
            </w:pPr>
            <w:r w:rsidRPr="004A4722">
              <w:rPr>
                <w:rFonts w:ascii="Times New Roman" w:hAnsi="Times New Roman"/>
                <w:sz w:val="20"/>
                <w:szCs w:val="20"/>
              </w:rPr>
              <w:t>400</w:t>
            </w:r>
          </w:p>
        </w:tc>
        <w:tc>
          <w:tcPr>
            <w:tcW w:w="1134" w:type="dxa"/>
            <w:tcBorders>
              <w:bottom w:val="single" w:sz="4" w:space="0" w:color="auto"/>
            </w:tcBorders>
            <w:shd w:val="clear" w:color="auto" w:fill="auto"/>
            <w:noWrap/>
          </w:tcPr>
          <w:p w14:paraId="17E2CE84" w14:textId="77777777" w:rsidR="004A4722" w:rsidRPr="004A4722" w:rsidRDefault="004A4722" w:rsidP="00A00A78">
            <w:pPr>
              <w:suppressAutoHyphens/>
              <w:jc w:val="both"/>
              <w:rPr>
                <w:rFonts w:ascii="Times New Roman" w:hAnsi="Times New Roman"/>
                <w:sz w:val="20"/>
                <w:szCs w:val="20"/>
              </w:rPr>
            </w:pPr>
            <w:r w:rsidRPr="004A4722">
              <w:rPr>
                <w:rFonts w:ascii="Times New Roman" w:hAnsi="Times New Roman"/>
                <w:sz w:val="20"/>
                <w:szCs w:val="20"/>
              </w:rPr>
              <w:t>30</w:t>
            </w:r>
          </w:p>
        </w:tc>
      </w:tr>
      <w:tr w:rsidR="004A4722" w:rsidRPr="004A4722" w14:paraId="4BF6F4BF" w14:textId="77777777" w:rsidTr="00A00A78">
        <w:trPr>
          <w:trHeight w:val="495"/>
        </w:trPr>
        <w:tc>
          <w:tcPr>
            <w:tcW w:w="3510" w:type="dxa"/>
            <w:shd w:val="clear" w:color="auto" w:fill="auto"/>
            <w:hideMark/>
          </w:tcPr>
          <w:p w14:paraId="2D6F9978" w14:textId="77777777" w:rsidR="004A4722" w:rsidRPr="004A4722" w:rsidRDefault="004A4722" w:rsidP="00A00A78">
            <w:pPr>
              <w:suppressAutoHyphens/>
              <w:jc w:val="both"/>
              <w:rPr>
                <w:rFonts w:ascii="Times New Roman" w:hAnsi="Times New Roman"/>
                <w:sz w:val="20"/>
                <w:szCs w:val="20"/>
              </w:rPr>
            </w:pPr>
            <w:r w:rsidRPr="004A4722">
              <w:rPr>
                <w:rFonts w:ascii="Times New Roman" w:hAnsi="Times New Roman"/>
                <w:sz w:val="20"/>
                <w:szCs w:val="20"/>
              </w:rPr>
              <w:t>Разом</w:t>
            </w:r>
          </w:p>
        </w:tc>
        <w:tc>
          <w:tcPr>
            <w:tcW w:w="2552" w:type="dxa"/>
          </w:tcPr>
          <w:p w14:paraId="2D5F6B55" w14:textId="77777777" w:rsidR="004A4722" w:rsidRPr="004A4722" w:rsidRDefault="004A4722" w:rsidP="00A00A78">
            <w:pPr>
              <w:suppressAutoHyphens/>
              <w:jc w:val="center"/>
              <w:rPr>
                <w:rFonts w:ascii="Times New Roman" w:hAnsi="Times New Roman"/>
                <w:sz w:val="20"/>
                <w:szCs w:val="20"/>
              </w:rPr>
            </w:pPr>
          </w:p>
        </w:tc>
        <w:tc>
          <w:tcPr>
            <w:tcW w:w="1134" w:type="dxa"/>
            <w:shd w:val="clear" w:color="auto" w:fill="auto"/>
            <w:noWrap/>
          </w:tcPr>
          <w:p w14:paraId="40A57472" w14:textId="77777777" w:rsidR="004A4722" w:rsidRPr="004A4722" w:rsidRDefault="004A4722" w:rsidP="00A00A78">
            <w:pPr>
              <w:suppressAutoHyphens/>
              <w:jc w:val="center"/>
              <w:rPr>
                <w:rFonts w:ascii="Times New Roman" w:hAnsi="Times New Roman"/>
                <w:sz w:val="20"/>
                <w:szCs w:val="20"/>
              </w:rPr>
            </w:pPr>
            <w:r w:rsidRPr="004A4722">
              <w:rPr>
                <w:rFonts w:ascii="Times New Roman" w:hAnsi="Times New Roman"/>
                <w:sz w:val="20"/>
                <w:szCs w:val="20"/>
              </w:rPr>
              <w:t>6</w:t>
            </w:r>
          </w:p>
        </w:tc>
        <w:tc>
          <w:tcPr>
            <w:tcW w:w="1276" w:type="dxa"/>
            <w:shd w:val="clear" w:color="auto" w:fill="auto"/>
            <w:noWrap/>
          </w:tcPr>
          <w:p w14:paraId="267107B7" w14:textId="77777777" w:rsidR="004A4722" w:rsidRPr="004A4722" w:rsidRDefault="004A4722" w:rsidP="00A00A78">
            <w:pPr>
              <w:suppressAutoHyphens/>
              <w:jc w:val="both"/>
              <w:rPr>
                <w:rFonts w:ascii="Times New Roman" w:hAnsi="Times New Roman"/>
                <w:sz w:val="20"/>
                <w:szCs w:val="20"/>
              </w:rPr>
            </w:pPr>
            <w:r w:rsidRPr="004A4722">
              <w:rPr>
                <w:rFonts w:ascii="Times New Roman" w:hAnsi="Times New Roman"/>
                <w:sz w:val="20"/>
                <w:szCs w:val="20"/>
              </w:rPr>
              <w:t>91100</w:t>
            </w:r>
          </w:p>
        </w:tc>
        <w:tc>
          <w:tcPr>
            <w:tcW w:w="1134" w:type="dxa"/>
            <w:tcBorders>
              <w:top w:val="single" w:sz="4" w:space="0" w:color="auto"/>
            </w:tcBorders>
            <w:shd w:val="clear" w:color="auto" w:fill="auto"/>
            <w:noWrap/>
          </w:tcPr>
          <w:p w14:paraId="5941CA33" w14:textId="77777777" w:rsidR="004A4722" w:rsidRPr="004A4722" w:rsidRDefault="004A4722" w:rsidP="00A00A78">
            <w:pPr>
              <w:suppressAutoHyphens/>
              <w:jc w:val="both"/>
              <w:rPr>
                <w:rFonts w:ascii="Times New Roman" w:hAnsi="Times New Roman"/>
                <w:sz w:val="20"/>
                <w:szCs w:val="20"/>
              </w:rPr>
            </w:pPr>
            <w:r w:rsidRPr="004A4722">
              <w:rPr>
                <w:rFonts w:ascii="Times New Roman" w:hAnsi="Times New Roman"/>
                <w:sz w:val="20"/>
                <w:szCs w:val="20"/>
              </w:rPr>
              <w:t>5570</w:t>
            </w:r>
          </w:p>
        </w:tc>
      </w:tr>
    </w:tbl>
    <w:p w14:paraId="1ED40525" w14:textId="2B647419" w:rsidR="00231E85" w:rsidRPr="00FB3394" w:rsidRDefault="00231E85" w:rsidP="004A4722">
      <w:pPr>
        <w:spacing w:after="0" w:line="240" w:lineRule="auto"/>
        <w:ind w:firstLine="709"/>
        <w:jc w:val="both"/>
        <w:rPr>
          <w:rFonts w:ascii="Times New Roman" w:hAnsi="Times New Roman"/>
          <w:sz w:val="20"/>
          <w:szCs w:val="20"/>
        </w:rPr>
      </w:pPr>
    </w:p>
    <w:sectPr w:rsidR="00231E85" w:rsidRPr="00FB3394" w:rsidSect="009A525D">
      <w:headerReference w:type="default" r:id="rId8"/>
      <w:pgSz w:w="11906" w:h="16838"/>
      <w:pgMar w:top="567"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EC3B5" w14:textId="77777777" w:rsidR="004949D9" w:rsidRDefault="004949D9" w:rsidP="009A525D">
      <w:pPr>
        <w:spacing w:after="0" w:line="240" w:lineRule="auto"/>
      </w:pPr>
      <w:r>
        <w:separator/>
      </w:r>
    </w:p>
  </w:endnote>
  <w:endnote w:type="continuationSeparator" w:id="0">
    <w:p w14:paraId="6216E25E" w14:textId="77777777" w:rsidR="004949D9" w:rsidRDefault="004949D9" w:rsidP="009A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44522" w14:textId="77777777" w:rsidR="004949D9" w:rsidRDefault="004949D9" w:rsidP="009A525D">
      <w:pPr>
        <w:spacing w:after="0" w:line="240" w:lineRule="auto"/>
      </w:pPr>
      <w:r>
        <w:separator/>
      </w:r>
    </w:p>
  </w:footnote>
  <w:footnote w:type="continuationSeparator" w:id="0">
    <w:p w14:paraId="75532057" w14:textId="77777777" w:rsidR="004949D9" w:rsidRDefault="004949D9" w:rsidP="009A5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A285B" w14:textId="77777777" w:rsidR="009A525D" w:rsidRDefault="00E1171B" w:rsidP="009A525D">
    <w:pPr>
      <w:pStyle w:val="a9"/>
      <w:jc w:val="center"/>
    </w:pPr>
    <w:r>
      <w:fldChar w:fldCharType="begin"/>
    </w:r>
    <w:r>
      <w:instrText>PAGE   \* MERGEFORMAT</w:instrText>
    </w:r>
    <w:r>
      <w:fldChar w:fldCharType="separate"/>
    </w:r>
    <w:r w:rsidR="0020794D">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6B1"/>
    <w:multiLevelType w:val="hybridMultilevel"/>
    <w:tmpl w:val="922075EC"/>
    <w:lvl w:ilvl="0" w:tplc="A3741C7E">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24173EF5"/>
    <w:multiLevelType w:val="hybridMultilevel"/>
    <w:tmpl w:val="0F14C10E"/>
    <w:lvl w:ilvl="0" w:tplc="7AD83A3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2D393241"/>
    <w:multiLevelType w:val="hybridMultilevel"/>
    <w:tmpl w:val="B25E3A08"/>
    <w:lvl w:ilvl="0" w:tplc="ED92A34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nsid w:val="4D643211"/>
    <w:multiLevelType w:val="hybridMultilevel"/>
    <w:tmpl w:val="4330115C"/>
    <w:lvl w:ilvl="0" w:tplc="04190001">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5">
    <w:nsid w:val="53B20EB9"/>
    <w:multiLevelType w:val="hybridMultilevel"/>
    <w:tmpl w:val="FCBC59FC"/>
    <w:lvl w:ilvl="0" w:tplc="73A29C64">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61E76E7"/>
    <w:multiLevelType w:val="hybridMultilevel"/>
    <w:tmpl w:val="AB52D8D6"/>
    <w:lvl w:ilvl="0" w:tplc="04190001">
      <w:start w:val="1"/>
      <w:numFmt w:val="bullet"/>
      <w:lvlText w:val=""/>
      <w:lvlJc w:val="left"/>
      <w:pPr>
        <w:ind w:left="777" w:hanging="360"/>
      </w:pPr>
      <w:rPr>
        <w:rFonts w:ascii="Symbol" w:hAnsi="Symbol" w:hint="default"/>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7">
    <w:nsid w:val="63481DC1"/>
    <w:multiLevelType w:val="multilevel"/>
    <w:tmpl w:val="6F30F506"/>
    <w:lvl w:ilvl="0">
      <w:start w:val="1"/>
      <w:numFmt w:val="decimal"/>
      <w:lvlText w:val="%1"/>
      <w:lvlJc w:val="left"/>
      <w:pPr>
        <w:ind w:left="360" w:hanging="360"/>
      </w:pPr>
    </w:lvl>
    <w:lvl w:ilvl="1">
      <w:start w:val="1"/>
      <w:numFmt w:val="decimal"/>
      <w:lvlText w:val="%1.%2"/>
      <w:lvlJc w:val="left"/>
      <w:pPr>
        <w:ind w:left="417" w:hanging="360"/>
      </w:pPr>
    </w:lvl>
    <w:lvl w:ilvl="2">
      <w:start w:val="1"/>
      <w:numFmt w:val="decimal"/>
      <w:lvlText w:val="%1.%2.%3"/>
      <w:lvlJc w:val="left"/>
      <w:pPr>
        <w:ind w:left="834" w:hanging="720"/>
      </w:pPr>
    </w:lvl>
    <w:lvl w:ilvl="3">
      <w:start w:val="1"/>
      <w:numFmt w:val="decimal"/>
      <w:lvlText w:val="%1.%2.%3.%4"/>
      <w:lvlJc w:val="left"/>
      <w:pPr>
        <w:ind w:left="891" w:hanging="720"/>
      </w:pPr>
    </w:lvl>
    <w:lvl w:ilvl="4">
      <w:start w:val="1"/>
      <w:numFmt w:val="decimal"/>
      <w:lvlText w:val="%1.%2.%3.%4.%5"/>
      <w:lvlJc w:val="left"/>
      <w:pPr>
        <w:ind w:left="1308" w:hanging="1080"/>
      </w:pPr>
    </w:lvl>
    <w:lvl w:ilvl="5">
      <w:start w:val="1"/>
      <w:numFmt w:val="decimal"/>
      <w:lvlText w:val="%1.%2.%3.%4.%5.%6"/>
      <w:lvlJc w:val="left"/>
      <w:pPr>
        <w:ind w:left="1365" w:hanging="1080"/>
      </w:pPr>
    </w:lvl>
    <w:lvl w:ilvl="6">
      <w:start w:val="1"/>
      <w:numFmt w:val="decimal"/>
      <w:lvlText w:val="%1.%2.%3.%4.%5.%6.%7"/>
      <w:lvlJc w:val="left"/>
      <w:pPr>
        <w:ind w:left="1782" w:hanging="1440"/>
      </w:pPr>
    </w:lvl>
    <w:lvl w:ilvl="7">
      <w:start w:val="1"/>
      <w:numFmt w:val="decimal"/>
      <w:lvlText w:val="%1.%2.%3.%4.%5.%6.%7.%8"/>
      <w:lvlJc w:val="left"/>
      <w:pPr>
        <w:ind w:left="1839" w:hanging="1440"/>
      </w:pPr>
    </w:lvl>
    <w:lvl w:ilvl="8">
      <w:start w:val="1"/>
      <w:numFmt w:val="decimal"/>
      <w:lvlText w:val="%1.%2.%3.%4.%5.%6.%7.%8.%9"/>
      <w:lvlJc w:val="left"/>
      <w:pPr>
        <w:ind w:left="1896" w:hanging="1440"/>
      </w:pPr>
    </w:lvl>
  </w:abstractNum>
  <w:abstractNum w:abstractNumId="8">
    <w:nsid w:val="778D30C5"/>
    <w:multiLevelType w:val="hybridMultilevel"/>
    <w:tmpl w:val="DB08774A"/>
    <w:lvl w:ilvl="0" w:tplc="04190001">
      <w:start w:val="1"/>
      <w:numFmt w:val="bullet"/>
      <w:lvlText w:val=""/>
      <w:lvlJc w:val="left"/>
      <w:pPr>
        <w:ind w:left="720" w:hanging="360"/>
      </w:pPr>
      <w:rPr>
        <w:rFonts w:ascii="Symbol" w:hAnsi="Symbol" w:hint="default"/>
      </w:rPr>
    </w:lvl>
    <w:lvl w:ilvl="1" w:tplc="B1164D7C">
      <w:start w:val="4"/>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CB740AF"/>
    <w:multiLevelType w:val="hybridMultilevel"/>
    <w:tmpl w:val="A7DE7F5A"/>
    <w:lvl w:ilvl="0" w:tplc="A62A3A3E">
      <w:start w:val="11"/>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9"/>
  </w:num>
  <w:num w:numId="7">
    <w:abstractNumId w:val="8"/>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80"/>
    <w:rsid w:val="000122AD"/>
    <w:rsid w:val="000210D2"/>
    <w:rsid w:val="00045F24"/>
    <w:rsid w:val="00052530"/>
    <w:rsid w:val="000720EB"/>
    <w:rsid w:val="00077096"/>
    <w:rsid w:val="000A6027"/>
    <w:rsid w:val="000B1F80"/>
    <w:rsid w:val="000C58C4"/>
    <w:rsid w:val="000C63E5"/>
    <w:rsid w:val="000D292C"/>
    <w:rsid w:val="000D53A8"/>
    <w:rsid w:val="00110561"/>
    <w:rsid w:val="001130F8"/>
    <w:rsid w:val="001436C9"/>
    <w:rsid w:val="00154A0E"/>
    <w:rsid w:val="0020794D"/>
    <w:rsid w:val="00231E85"/>
    <w:rsid w:val="0025477A"/>
    <w:rsid w:val="0025486F"/>
    <w:rsid w:val="00274606"/>
    <w:rsid w:val="003055A2"/>
    <w:rsid w:val="00331D01"/>
    <w:rsid w:val="00354837"/>
    <w:rsid w:val="0036602B"/>
    <w:rsid w:val="00370C4C"/>
    <w:rsid w:val="003D1EDF"/>
    <w:rsid w:val="003E5B52"/>
    <w:rsid w:val="00416101"/>
    <w:rsid w:val="00442F4C"/>
    <w:rsid w:val="004742A6"/>
    <w:rsid w:val="00481229"/>
    <w:rsid w:val="004949D9"/>
    <w:rsid w:val="004A362D"/>
    <w:rsid w:val="004A4722"/>
    <w:rsid w:val="00501BB8"/>
    <w:rsid w:val="0051540B"/>
    <w:rsid w:val="00516B6D"/>
    <w:rsid w:val="005558F6"/>
    <w:rsid w:val="005621FD"/>
    <w:rsid w:val="00575E3F"/>
    <w:rsid w:val="00595B53"/>
    <w:rsid w:val="005B1643"/>
    <w:rsid w:val="005B343F"/>
    <w:rsid w:val="005B4FA4"/>
    <w:rsid w:val="005C74E3"/>
    <w:rsid w:val="005E1925"/>
    <w:rsid w:val="006124A8"/>
    <w:rsid w:val="006A1BE5"/>
    <w:rsid w:val="006B0457"/>
    <w:rsid w:val="006C4DEA"/>
    <w:rsid w:val="006E22BA"/>
    <w:rsid w:val="007276BB"/>
    <w:rsid w:val="00767F7D"/>
    <w:rsid w:val="007906E0"/>
    <w:rsid w:val="007C6B63"/>
    <w:rsid w:val="00814D48"/>
    <w:rsid w:val="00821AD1"/>
    <w:rsid w:val="0083510B"/>
    <w:rsid w:val="00835FB4"/>
    <w:rsid w:val="00846BDA"/>
    <w:rsid w:val="0085651B"/>
    <w:rsid w:val="008B26F8"/>
    <w:rsid w:val="008C2D15"/>
    <w:rsid w:val="008E189B"/>
    <w:rsid w:val="008E61E5"/>
    <w:rsid w:val="00931D71"/>
    <w:rsid w:val="00953778"/>
    <w:rsid w:val="00966E21"/>
    <w:rsid w:val="00967420"/>
    <w:rsid w:val="00984E9E"/>
    <w:rsid w:val="00987001"/>
    <w:rsid w:val="00990A2D"/>
    <w:rsid w:val="009A525D"/>
    <w:rsid w:val="009B1FEB"/>
    <w:rsid w:val="009D413E"/>
    <w:rsid w:val="00A14C1A"/>
    <w:rsid w:val="00A52FC9"/>
    <w:rsid w:val="00A83726"/>
    <w:rsid w:val="00A86AD7"/>
    <w:rsid w:val="00AA5452"/>
    <w:rsid w:val="00AD63A6"/>
    <w:rsid w:val="00AE59DC"/>
    <w:rsid w:val="00B12373"/>
    <w:rsid w:val="00B13793"/>
    <w:rsid w:val="00B17519"/>
    <w:rsid w:val="00B6060F"/>
    <w:rsid w:val="00B923E3"/>
    <w:rsid w:val="00BF32AE"/>
    <w:rsid w:val="00BF6267"/>
    <w:rsid w:val="00C27536"/>
    <w:rsid w:val="00C55C00"/>
    <w:rsid w:val="00C62461"/>
    <w:rsid w:val="00C819C9"/>
    <w:rsid w:val="00C81FAE"/>
    <w:rsid w:val="00CB0FAA"/>
    <w:rsid w:val="00CC3087"/>
    <w:rsid w:val="00D10FDF"/>
    <w:rsid w:val="00D20043"/>
    <w:rsid w:val="00D30530"/>
    <w:rsid w:val="00D417A2"/>
    <w:rsid w:val="00D9634E"/>
    <w:rsid w:val="00DA6F07"/>
    <w:rsid w:val="00DD00C2"/>
    <w:rsid w:val="00DE12BB"/>
    <w:rsid w:val="00E1171B"/>
    <w:rsid w:val="00E1397F"/>
    <w:rsid w:val="00E14721"/>
    <w:rsid w:val="00E33FD8"/>
    <w:rsid w:val="00EC7002"/>
    <w:rsid w:val="00EE6A2D"/>
    <w:rsid w:val="00EE74B4"/>
    <w:rsid w:val="00EF6DFE"/>
    <w:rsid w:val="00F57017"/>
    <w:rsid w:val="00F61527"/>
    <w:rsid w:val="00F664D4"/>
    <w:rsid w:val="00F81354"/>
    <w:rsid w:val="00F81C73"/>
    <w:rsid w:val="00F857A8"/>
    <w:rsid w:val="00FB3394"/>
    <w:rsid w:val="00FC4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
    <w:name w:val="ОТ_Дог_12"/>
    <w:basedOn w:val="a"/>
    <w:link w:val="120"/>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0">
    <w:name w:val="ОТ_Дог_12 Знак"/>
    <w:link w:val="12"/>
    <w:rsid w:val="00931D71"/>
    <w:rPr>
      <w:rFonts w:ascii="Times New Roman" w:eastAsia="Times New Roman" w:hAnsi="Times New Roman" w:cs="Times New Roman CYR"/>
      <w:sz w:val="24"/>
      <w:szCs w:val="24"/>
      <w:lang w:val="uk-UA"/>
    </w:rPr>
  </w:style>
  <w:style w:type="paragraph" w:styleId="a5">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 Знак2,Знак2"/>
    <w:basedOn w:val="a"/>
    <w:link w:val="a6"/>
    <w:uiPriority w:val="99"/>
    <w:qFormat/>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7">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8">
    <w:name w:val="Hyperlink"/>
    <w:rsid w:val="004742A6"/>
    <w:rPr>
      <w:color w:val="0000FF"/>
      <w:u w:val="single"/>
    </w:rPr>
  </w:style>
  <w:style w:type="paragraph" w:styleId="a9">
    <w:name w:val="header"/>
    <w:basedOn w:val="a"/>
    <w:link w:val="aa"/>
    <w:uiPriority w:val="99"/>
    <w:unhideWhenUsed/>
    <w:rsid w:val="009A525D"/>
    <w:pPr>
      <w:tabs>
        <w:tab w:val="center" w:pos="4844"/>
        <w:tab w:val="right" w:pos="9689"/>
      </w:tabs>
    </w:pPr>
  </w:style>
  <w:style w:type="character" w:customStyle="1" w:styleId="aa">
    <w:name w:val="Верхний колонтитул Знак"/>
    <w:link w:val="a9"/>
    <w:uiPriority w:val="99"/>
    <w:rsid w:val="009A525D"/>
    <w:rPr>
      <w:sz w:val="22"/>
      <w:szCs w:val="22"/>
      <w:lang w:eastAsia="en-US"/>
    </w:rPr>
  </w:style>
  <w:style w:type="paragraph" w:styleId="ab">
    <w:name w:val="footer"/>
    <w:basedOn w:val="a"/>
    <w:link w:val="ac"/>
    <w:uiPriority w:val="99"/>
    <w:unhideWhenUsed/>
    <w:rsid w:val="009A525D"/>
    <w:pPr>
      <w:tabs>
        <w:tab w:val="center" w:pos="4844"/>
        <w:tab w:val="right" w:pos="9689"/>
      </w:tabs>
    </w:pPr>
  </w:style>
  <w:style w:type="character" w:customStyle="1" w:styleId="ac">
    <w:name w:val="Нижний колонтитул Знак"/>
    <w:link w:val="ab"/>
    <w:uiPriority w:val="99"/>
    <w:rsid w:val="009A525D"/>
    <w:rPr>
      <w:sz w:val="22"/>
      <w:szCs w:val="22"/>
      <w:lang w:eastAsia="en-US"/>
    </w:rPr>
  </w:style>
  <w:style w:type="character" w:customStyle="1" w:styleId="a6">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5"/>
    <w:uiPriority w:val="99"/>
    <w:locked/>
    <w:rsid w:val="00F81354"/>
    <w:rPr>
      <w:rFonts w:ascii="Times New Roman" w:eastAsia="Times New Roman" w:hAnsi="Times New Roman"/>
      <w:sz w:val="24"/>
      <w:szCs w:val="24"/>
    </w:rPr>
  </w:style>
  <w:style w:type="paragraph" w:styleId="ad">
    <w:name w:val="Balloon Text"/>
    <w:basedOn w:val="a"/>
    <w:link w:val="ae"/>
    <w:uiPriority w:val="99"/>
    <w:semiHidden/>
    <w:unhideWhenUsed/>
    <w:rsid w:val="00516B6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6B6D"/>
    <w:rPr>
      <w:rFonts w:ascii="Segoe UI" w:hAnsi="Segoe UI" w:cs="Segoe UI"/>
      <w:sz w:val="18"/>
      <w:szCs w:val="18"/>
      <w:lang w:val="uk-UA" w:eastAsia="en-US"/>
    </w:rPr>
  </w:style>
  <w:style w:type="paragraph" w:styleId="af">
    <w:name w:val="No Spacing"/>
    <w:uiPriority w:val="99"/>
    <w:qFormat/>
    <w:rsid w:val="00231E85"/>
    <w:rPr>
      <w:rFonts w:asciiTheme="minorHAnsi" w:eastAsiaTheme="minorHAnsi" w:hAnsiTheme="minorHAnsi" w:cstheme="minorBidi"/>
      <w:sz w:val="22"/>
      <w:szCs w:val="22"/>
      <w:lang w:eastAsia="en-US"/>
    </w:rPr>
  </w:style>
  <w:style w:type="paragraph" w:customStyle="1" w:styleId="2">
    <w:name w:val="Без интервала2"/>
    <w:qFormat/>
    <w:rsid w:val="004A4722"/>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
    <w:name w:val="ОТ_Дог_12"/>
    <w:basedOn w:val="a"/>
    <w:link w:val="120"/>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0">
    <w:name w:val="ОТ_Дог_12 Знак"/>
    <w:link w:val="12"/>
    <w:rsid w:val="00931D71"/>
    <w:rPr>
      <w:rFonts w:ascii="Times New Roman" w:eastAsia="Times New Roman" w:hAnsi="Times New Roman" w:cs="Times New Roman CYR"/>
      <w:sz w:val="24"/>
      <w:szCs w:val="24"/>
      <w:lang w:val="uk-UA"/>
    </w:rPr>
  </w:style>
  <w:style w:type="paragraph" w:styleId="a5">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 Знак2,Знак2"/>
    <w:basedOn w:val="a"/>
    <w:link w:val="a6"/>
    <w:uiPriority w:val="99"/>
    <w:qFormat/>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7">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8">
    <w:name w:val="Hyperlink"/>
    <w:rsid w:val="004742A6"/>
    <w:rPr>
      <w:color w:val="0000FF"/>
      <w:u w:val="single"/>
    </w:rPr>
  </w:style>
  <w:style w:type="paragraph" w:styleId="a9">
    <w:name w:val="header"/>
    <w:basedOn w:val="a"/>
    <w:link w:val="aa"/>
    <w:uiPriority w:val="99"/>
    <w:unhideWhenUsed/>
    <w:rsid w:val="009A525D"/>
    <w:pPr>
      <w:tabs>
        <w:tab w:val="center" w:pos="4844"/>
        <w:tab w:val="right" w:pos="9689"/>
      </w:tabs>
    </w:pPr>
  </w:style>
  <w:style w:type="character" w:customStyle="1" w:styleId="aa">
    <w:name w:val="Верхний колонтитул Знак"/>
    <w:link w:val="a9"/>
    <w:uiPriority w:val="99"/>
    <w:rsid w:val="009A525D"/>
    <w:rPr>
      <w:sz w:val="22"/>
      <w:szCs w:val="22"/>
      <w:lang w:eastAsia="en-US"/>
    </w:rPr>
  </w:style>
  <w:style w:type="paragraph" w:styleId="ab">
    <w:name w:val="footer"/>
    <w:basedOn w:val="a"/>
    <w:link w:val="ac"/>
    <w:uiPriority w:val="99"/>
    <w:unhideWhenUsed/>
    <w:rsid w:val="009A525D"/>
    <w:pPr>
      <w:tabs>
        <w:tab w:val="center" w:pos="4844"/>
        <w:tab w:val="right" w:pos="9689"/>
      </w:tabs>
    </w:pPr>
  </w:style>
  <w:style w:type="character" w:customStyle="1" w:styleId="ac">
    <w:name w:val="Нижний колонтитул Знак"/>
    <w:link w:val="ab"/>
    <w:uiPriority w:val="99"/>
    <w:rsid w:val="009A525D"/>
    <w:rPr>
      <w:sz w:val="22"/>
      <w:szCs w:val="22"/>
      <w:lang w:eastAsia="en-US"/>
    </w:rPr>
  </w:style>
  <w:style w:type="character" w:customStyle="1" w:styleId="a6">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5"/>
    <w:uiPriority w:val="99"/>
    <w:locked/>
    <w:rsid w:val="00F81354"/>
    <w:rPr>
      <w:rFonts w:ascii="Times New Roman" w:eastAsia="Times New Roman" w:hAnsi="Times New Roman"/>
      <w:sz w:val="24"/>
      <w:szCs w:val="24"/>
    </w:rPr>
  </w:style>
  <w:style w:type="paragraph" w:styleId="ad">
    <w:name w:val="Balloon Text"/>
    <w:basedOn w:val="a"/>
    <w:link w:val="ae"/>
    <w:uiPriority w:val="99"/>
    <w:semiHidden/>
    <w:unhideWhenUsed/>
    <w:rsid w:val="00516B6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6B6D"/>
    <w:rPr>
      <w:rFonts w:ascii="Segoe UI" w:hAnsi="Segoe UI" w:cs="Segoe UI"/>
      <w:sz w:val="18"/>
      <w:szCs w:val="18"/>
      <w:lang w:val="uk-UA" w:eastAsia="en-US"/>
    </w:rPr>
  </w:style>
  <w:style w:type="paragraph" w:styleId="af">
    <w:name w:val="No Spacing"/>
    <w:uiPriority w:val="99"/>
    <w:qFormat/>
    <w:rsid w:val="00231E85"/>
    <w:rPr>
      <w:rFonts w:asciiTheme="minorHAnsi" w:eastAsiaTheme="minorHAnsi" w:hAnsiTheme="minorHAnsi" w:cstheme="minorBidi"/>
      <w:sz w:val="22"/>
      <w:szCs w:val="22"/>
      <w:lang w:eastAsia="en-US"/>
    </w:rPr>
  </w:style>
  <w:style w:type="paragraph" w:customStyle="1" w:styleId="2">
    <w:name w:val="Без интервала2"/>
    <w:qFormat/>
    <w:rsid w:val="004A472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629245">
      <w:bodyDiv w:val="1"/>
      <w:marLeft w:val="0"/>
      <w:marRight w:val="0"/>
      <w:marTop w:val="0"/>
      <w:marBottom w:val="0"/>
      <w:divBdr>
        <w:top w:val="none" w:sz="0" w:space="0" w:color="auto"/>
        <w:left w:val="none" w:sz="0" w:space="0" w:color="auto"/>
        <w:bottom w:val="none" w:sz="0" w:space="0" w:color="auto"/>
        <w:right w:val="none" w:sz="0" w:space="0" w:color="auto"/>
      </w:divBdr>
    </w:div>
    <w:div w:id="134416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4761</Words>
  <Characters>2715</Characters>
  <Application>Microsoft Office Word</Application>
  <DocSecurity>0</DocSecurity>
  <Lines>22</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USER</cp:lastModifiedBy>
  <cp:revision>2</cp:revision>
  <cp:lastPrinted>2023-01-20T12:23:00Z</cp:lastPrinted>
  <dcterms:created xsi:type="dcterms:W3CDTF">2023-10-26T07:40:00Z</dcterms:created>
  <dcterms:modified xsi:type="dcterms:W3CDTF">2023-10-26T07:40:00Z</dcterms:modified>
</cp:coreProperties>
</file>