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0189" w:rsidRDefault="00150189" w:rsidP="00150189">
      <w:pPr>
        <w:keepNext/>
        <w:spacing w:line="100" w:lineRule="atLeast"/>
        <w:ind w:firstLine="567"/>
        <w:jc w:val="center"/>
        <w:rPr>
          <w:b/>
          <w:bCs/>
          <w:color w:val="000000"/>
          <w:sz w:val="16"/>
          <w:szCs w:val="16"/>
        </w:rPr>
      </w:pPr>
      <w:r>
        <w:rPr>
          <w:rFonts w:ascii="Cambria" w:hAnsi="Cambria" w:cs="Cambria"/>
          <w:b/>
          <w:noProof/>
          <w:color w:val="FF0000"/>
          <w:kern w:val="2"/>
          <w:sz w:val="32"/>
          <w:szCs w:val="32"/>
          <w:lang w:val="uk-UA" w:eastAsia="uk-UA"/>
        </w:rPr>
        <w:drawing>
          <wp:inline distT="0" distB="0" distL="0" distR="0">
            <wp:extent cx="4381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solidFill>
                      <a:srgbClr val="FFFFFF"/>
                    </a:solidFill>
                    <a:ln>
                      <a:noFill/>
                    </a:ln>
                  </pic:spPr>
                </pic:pic>
              </a:graphicData>
            </a:graphic>
          </wp:inline>
        </w:drawing>
      </w:r>
    </w:p>
    <w:p w:rsidR="00150189" w:rsidRDefault="00150189" w:rsidP="00150189">
      <w:pPr>
        <w:keepNext/>
        <w:spacing w:line="100" w:lineRule="atLeast"/>
        <w:ind w:firstLine="567"/>
        <w:jc w:val="center"/>
        <w:rPr>
          <w:b/>
          <w:bCs/>
          <w:color w:val="000000"/>
          <w:sz w:val="16"/>
          <w:szCs w:val="16"/>
        </w:rPr>
      </w:pPr>
    </w:p>
    <w:p w:rsidR="00150189" w:rsidRDefault="00150189" w:rsidP="00150189">
      <w:pPr>
        <w:keepNext/>
        <w:spacing w:line="100" w:lineRule="atLeast"/>
        <w:ind w:firstLine="567"/>
        <w:jc w:val="center"/>
        <w:rPr>
          <w:sz w:val="16"/>
          <w:szCs w:val="16"/>
        </w:rPr>
      </w:pPr>
      <w:r>
        <w:rPr>
          <w:b/>
          <w:bCs/>
          <w:kern w:val="2"/>
          <w:sz w:val="28"/>
          <w:szCs w:val="28"/>
        </w:rPr>
        <w:t>ХАРКІВСЬКА ОБЛАСНА РАДА</w:t>
      </w:r>
    </w:p>
    <w:p w:rsidR="00150189" w:rsidRDefault="00150189" w:rsidP="00150189">
      <w:pPr>
        <w:spacing w:line="253" w:lineRule="atLeast"/>
        <w:ind w:firstLine="567"/>
        <w:jc w:val="center"/>
        <w:rPr>
          <w:color w:val="000000"/>
          <w:sz w:val="28"/>
          <w:szCs w:val="28"/>
        </w:rPr>
      </w:pPr>
      <w:r>
        <w:rPr>
          <w:color w:val="000000"/>
          <w:sz w:val="28"/>
          <w:szCs w:val="28"/>
        </w:rPr>
        <w:t> </w:t>
      </w:r>
    </w:p>
    <w:p w:rsidR="00150189" w:rsidRDefault="00150189" w:rsidP="00150189">
      <w:pPr>
        <w:spacing w:line="253" w:lineRule="atLeast"/>
        <w:ind w:firstLine="567"/>
        <w:jc w:val="center"/>
        <w:rPr>
          <w:color w:val="000000"/>
          <w:sz w:val="28"/>
          <w:szCs w:val="28"/>
        </w:rPr>
      </w:pPr>
      <w:r>
        <w:rPr>
          <w:b/>
          <w:bCs/>
          <w:color w:val="000000"/>
          <w:sz w:val="28"/>
          <w:szCs w:val="28"/>
          <w:lang w:val="en-US"/>
        </w:rPr>
        <w:t>XX</w:t>
      </w:r>
      <w:r>
        <w:rPr>
          <w:b/>
          <w:bCs/>
          <w:color w:val="000000"/>
          <w:sz w:val="28"/>
          <w:szCs w:val="28"/>
        </w:rPr>
        <w:t>V</w:t>
      </w:r>
      <w:r>
        <w:rPr>
          <w:b/>
          <w:bCs/>
          <w:color w:val="000000"/>
          <w:sz w:val="28"/>
          <w:szCs w:val="28"/>
          <w:lang w:val="en-US"/>
        </w:rPr>
        <w:t>I</w:t>
      </w:r>
      <w:r w:rsidR="006963EB">
        <w:rPr>
          <w:b/>
          <w:bCs/>
          <w:color w:val="000000"/>
          <w:sz w:val="28"/>
          <w:szCs w:val="28"/>
          <w:lang w:val="en-US"/>
        </w:rPr>
        <w:t>I</w:t>
      </w:r>
      <w:r>
        <w:rPr>
          <w:b/>
          <w:bCs/>
          <w:color w:val="000000"/>
          <w:sz w:val="28"/>
          <w:szCs w:val="28"/>
        </w:rPr>
        <w:t xml:space="preserve"> </w:t>
      </w:r>
      <w:proofErr w:type="spellStart"/>
      <w:r>
        <w:rPr>
          <w:b/>
          <w:bCs/>
          <w:color w:val="000000"/>
          <w:sz w:val="28"/>
          <w:szCs w:val="28"/>
        </w:rPr>
        <w:t>сесія</w:t>
      </w:r>
      <w:proofErr w:type="spellEnd"/>
      <w:r>
        <w:rPr>
          <w:b/>
          <w:bCs/>
          <w:color w:val="000000"/>
          <w:sz w:val="28"/>
          <w:szCs w:val="28"/>
        </w:rPr>
        <w:t xml:space="preserve"> VІІI </w:t>
      </w:r>
      <w:proofErr w:type="spellStart"/>
      <w:r>
        <w:rPr>
          <w:b/>
          <w:bCs/>
          <w:color w:val="000000"/>
          <w:sz w:val="28"/>
          <w:szCs w:val="28"/>
        </w:rPr>
        <w:t>скликання</w:t>
      </w:r>
      <w:proofErr w:type="spellEnd"/>
    </w:p>
    <w:p w:rsidR="00150189" w:rsidRDefault="00150189" w:rsidP="00150189">
      <w:pPr>
        <w:spacing w:line="253" w:lineRule="atLeast"/>
        <w:ind w:firstLine="567"/>
        <w:jc w:val="center"/>
        <w:rPr>
          <w:color w:val="000000"/>
        </w:rPr>
      </w:pPr>
      <w:r>
        <w:rPr>
          <w:b/>
          <w:bCs/>
          <w:color w:val="000000"/>
          <w:sz w:val="14"/>
          <w:szCs w:val="14"/>
        </w:rPr>
        <w:t> </w:t>
      </w:r>
    </w:p>
    <w:p w:rsidR="00150189" w:rsidRDefault="00150189" w:rsidP="00150189">
      <w:pPr>
        <w:spacing w:line="253" w:lineRule="atLeast"/>
        <w:ind w:firstLine="567"/>
        <w:jc w:val="center"/>
        <w:rPr>
          <w:color w:val="000000"/>
        </w:rPr>
      </w:pPr>
      <w:r>
        <w:rPr>
          <w:b/>
          <w:bCs/>
          <w:color w:val="000000"/>
          <w:sz w:val="36"/>
          <w:szCs w:val="32"/>
        </w:rPr>
        <w:t xml:space="preserve">Р І Ш Е Н </w:t>
      </w:r>
      <w:proofErr w:type="spellStart"/>
      <w:proofErr w:type="gramStart"/>
      <w:r>
        <w:rPr>
          <w:b/>
          <w:bCs/>
          <w:color w:val="000000"/>
          <w:sz w:val="36"/>
          <w:szCs w:val="32"/>
        </w:rPr>
        <w:t>Н</w:t>
      </w:r>
      <w:proofErr w:type="spellEnd"/>
      <w:proofErr w:type="gramEnd"/>
      <w:r>
        <w:rPr>
          <w:b/>
          <w:bCs/>
          <w:color w:val="000000"/>
          <w:sz w:val="36"/>
          <w:szCs w:val="32"/>
        </w:rPr>
        <w:t xml:space="preserve"> Я</w:t>
      </w:r>
    </w:p>
    <w:p w:rsidR="00150189" w:rsidRDefault="00150189" w:rsidP="00150189">
      <w:pPr>
        <w:ind w:firstLine="567"/>
        <w:jc w:val="right"/>
        <w:rPr>
          <w:b/>
          <w:bCs/>
          <w:color w:val="000000"/>
          <w:sz w:val="28"/>
          <w:szCs w:val="28"/>
        </w:rPr>
      </w:pPr>
    </w:p>
    <w:p w:rsidR="00150189" w:rsidRDefault="00150189" w:rsidP="00150189">
      <w:pPr>
        <w:ind w:firstLine="567"/>
        <w:jc w:val="right"/>
        <w:rPr>
          <w:b/>
          <w:bCs/>
          <w:color w:val="000000"/>
          <w:sz w:val="28"/>
          <w:szCs w:val="28"/>
        </w:rPr>
      </w:pPr>
    </w:p>
    <w:p w:rsidR="00150189" w:rsidRDefault="00150189" w:rsidP="00150189">
      <w:pPr>
        <w:ind w:right="142"/>
        <w:rPr>
          <w:b/>
          <w:bCs/>
          <w:color w:val="000000"/>
          <w:sz w:val="28"/>
          <w:szCs w:val="28"/>
        </w:rPr>
      </w:pPr>
      <w:proofErr w:type="spellStart"/>
      <w:r>
        <w:rPr>
          <w:bCs/>
          <w:color w:val="000000"/>
          <w:sz w:val="28"/>
          <w:szCs w:val="28"/>
        </w:rPr>
        <w:t>Від</w:t>
      </w:r>
      <w:proofErr w:type="spellEnd"/>
      <w:r>
        <w:rPr>
          <w:b/>
          <w:bCs/>
          <w:color w:val="000000"/>
          <w:sz w:val="28"/>
          <w:szCs w:val="28"/>
        </w:rPr>
        <w:t xml:space="preserve"> </w:t>
      </w:r>
      <w:r w:rsidR="00697465">
        <w:rPr>
          <w:b/>
          <w:bCs/>
          <w:color w:val="000000"/>
          <w:sz w:val="28"/>
          <w:szCs w:val="28"/>
          <w:lang w:val="uk-UA"/>
        </w:rPr>
        <w:t>03 жовтня</w:t>
      </w:r>
      <w:r>
        <w:rPr>
          <w:b/>
          <w:bCs/>
          <w:color w:val="000000"/>
          <w:sz w:val="28"/>
          <w:szCs w:val="28"/>
        </w:rPr>
        <w:t xml:space="preserve"> 2024 року                                                                       </w:t>
      </w:r>
      <w:r>
        <w:rPr>
          <w:color w:val="000000"/>
          <w:sz w:val="28"/>
          <w:szCs w:val="28"/>
        </w:rPr>
        <w:t>№</w:t>
      </w:r>
      <w:r>
        <w:rPr>
          <w:b/>
          <w:color w:val="000000"/>
          <w:sz w:val="28"/>
          <w:szCs w:val="28"/>
        </w:rPr>
        <w:t xml:space="preserve"> 9</w:t>
      </w:r>
      <w:r w:rsidR="00DB7919">
        <w:rPr>
          <w:b/>
          <w:color w:val="000000"/>
          <w:sz w:val="28"/>
          <w:szCs w:val="28"/>
          <w:lang w:val="uk-UA"/>
        </w:rPr>
        <w:t>42</w:t>
      </w:r>
      <w:r>
        <w:rPr>
          <w:b/>
          <w:color w:val="000000"/>
          <w:sz w:val="28"/>
          <w:szCs w:val="28"/>
        </w:rPr>
        <w:t>-VIII</w:t>
      </w:r>
    </w:p>
    <w:p w:rsidR="003A3F3B" w:rsidRPr="00150189" w:rsidRDefault="003A3F3B">
      <w:pPr>
        <w:spacing w:line="300" w:lineRule="exact"/>
        <w:ind w:right="4418"/>
        <w:jc w:val="both"/>
        <w:rPr>
          <w:sz w:val="28"/>
        </w:rPr>
      </w:pPr>
    </w:p>
    <w:p w:rsidR="003A3F3B" w:rsidRPr="00F16845" w:rsidRDefault="003A3F3B">
      <w:pPr>
        <w:spacing w:line="300" w:lineRule="exact"/>
        <w:ind w:right="4418"/>
        <w:jc w:val="both"/>
        <w:rPr>
          <w:sz w:val="28"/>
          <w:lang w:val="uk-UA"/>
        </w:rPr>
      </w:pPr>
    </w:p>
    <w:p w:rsidR="003A0ADC" w:rsidRPr="00F16845" w:rsidRDefault="003A0ADC" w:rsidP="003A0ADC">
      <w:pPr>
        <w:tabs>
          <w:tab w:val="left" w:pos="4253"/>
        </w:tabs>
        <w:ind w:right="5385"/>
        <w:jc w:val="both"/>
        <w:rPr>
          <w:b/>
          <w:bCs/>
          <w:sz w:val="28"/>
          <w:szCs w:val="28"/>
          <w:lang w:val="uk-UA"/>
        </w:rPr>
      </w:pPr>
      <w:r w:rsidRPr="00F16845">
        <w:rPr>
          <w:b/>
          <w:bCs/>
          <w:sz w:val="28"/>
          <w:szCs w:val="28"/>
          <w:lang w:val="uk-UA"/>
        </w:rPr>
        <w:t xml:space="preserve">Про затвердження Порядку проведення обласного конкурсу «Школа, безпека, здоров’я, </w:t>
      </w:r>
      <w:proofErr w:type="spellStart"/>
      <w:r w:rsidRPr="00F16845">
        <w:rPr>
          <w:b/>
          <w:bCs/>
          <w:sz w:val="28"/>
          <w:szCs w:val="28"/>
          <w:lang w:val="uk-UA"/>
        </w:rPr>
        <w:t>безбар’єрність</w:t>
      </w:r>
      <w:proofErr w:type="spellEnd"/>
      <w:r w:rsidRPr="00F16845">
        <w:rPr>
          <w:b/>
          <w:bCs/>
          <w:sz w:val="28"/>
          <w:szCs w:val="28"/>
          <w:lang w:val="uk-UA"/>
        </w:rPr>
        <w:t>»</w:t>
      </w:r>
    </w:p>
    <w:p w:rsidR="003A0ADC" w:rsidRPr="00F16845" w:rsidRDefault="003A0ADC" w:rsidP="003A0ADC">
      <w:pPr>
        <w:jc w:val="center"/>
        <w:rPr>
          <w:color w:val="000000"/>
          <w:sz w:val="28"/>
          <w:szCs w:val="28"/>
          <w:lang w:val="uk-UA"/>
        </w:rPr>
      </w:pPr>
    </w:p>
    <w:p w:rsidR="003A0ADC" w:rsidRPr="00156AFE" w:rsidRDefault="003A0ADC" w:rsidP="003A0ADC">
      <w:pPr>
        <w:tabs>
          <w:tab w:val="left" w:pos="709"/>
        </w:tabs>
        <w:autoSpaceDE w:val="0"/>
        <w:ind w:firstLine="567"/>
        <w:jc w:val="both"/>
        <w:rPr>
          <w:b/>
          <w:bCs/>
          <w:color w:val="000000"/>
          <w:sz w:val="28"/>
          <w:szCs w:val="28"/>
          <w:lang w:val="uk-UA"/>
        </w:rPr>
      </w:pPr>
      <w:bookmarkStart w:id="0" w:name="_Hlk86050727"/>
      <w:r w:rsidRPr="00156AFE">
        <w:rPr>
          <w:color w:val="000000"/>
          <w:sz w:val="28"/>
          <w:szCs w:val="28"/>
          <w:lang w:val="uk-UA"/>
        </w:rPr>
        <w:t>З метою підтримки діяльності сучасних закладів освіти Харківської області, підвищення соціального статусу їхніх працівників, напрацювання механізмів щодо забезпечення ефективного функціонування та розвитку закладів інклюзивної освіти та спеціальних шкіл Харківської області, відповідно до обласної Програми розвитку освіти «Освіта незламної Харківщини» на 2024 – 2028 роки, затвердженої рішенням обласної ради від    20 лютого 2024 року № 787-VIII</w:t>
      </w:r>
      <w:r w:rsidRPr="006742D1">
        <w:rPr>
          <w:color w:val="000000"/>
          <w:sz w:val="28"/>
          <w:szCs w:val="28"/>
          <w:lang w:val="uk-UA"/>
        </w:rPr>
        <w:t xml:space="preserve"> (</w:t>
      </w:r>
      <w:r>
        <w:rPr>
          <w:color w:val="000000"/>
          <w:sz w:val="28"/>
          <w:szCs w:val="28"/>
          <w:lang w:val="uk-UA"/>
        </w:rPr>
        <w:t>зі змінами</w:t>
      </w:r>
      <w:r w:rsidRPr="006742D1">
        <w:rPr>
          <w:color w:val="000000"/>
          <w:sz w:val="28"/>
          <w:szCs w:val="28"/>
          <w:lang w:val="uk-UA"/>
        </w:rPr>
        <w:t>)</w:t>
      </w:r>
      <w:r w:rsidRPr="00156AFE">
        <w:rPr>
          <w:color w:val="000000"/>
          <w:sz w:val="28"/>
          <w:szCs w:val="28"/>
          <w:lang w:val="uk-UA"/>
        </w:rPr>
        <w:t>, керуючись статтями</w:t>
      </w:r>
      <w:r w:rsidRPr="00156AFE">
        <w:rPr>
          <w:sz w:val="28"/>
          <w:szCs w:val="28"/>
          <w:lang w:val="uk-UA"/>
        </w:rPr>
        <w:t xml:space="preserve"> </w:t>
      </w:r>
      <w:r w:rsidRPr="00156AFE">
        <w:rPr>
          <w:color w:val="000000"/>
          <w:sz w:val="28"/>
          <w:szCs w:val="28"/>
          <w:lang w:val="uk-UA"/>
        </w:rPr>
        <w:t>43, 59 Закону України «Про місцеве самоврядування в Україні»</w:t>
      </w:r>
      <w:bookmarkEnd w:id="0"/>
      <w:r w:rsidRPr="00156AFE">
        <w:rPr>
          <w:color w:val="000000"/>
          <w:sz w:val="28"/>
          <w:szCs w:val="28"/>
          <w:lang w:val="uk-UA"/>
        </w:rPr>
        <w:t>, обласна рада</w:t>
      </w:r>
    </w:p>
    <w:p w:rsidR="003A0ADC" w:rsidRPr="00156AFE" w:rsidRDefault="003A0ADC" w:rsidP="003A0ADC">
      <w:pPr>
        <w:ind w:firstLine="540"/>
        <w:jc w:val="center"/>
        <w:rPr>
          <w:b/>
          <w:bCs/>
          <w:color w:val="000000"/>
          <w:sz w:val="28"/>
          <w:szCs w:val="28"/>
          <w:lang w:val="uk-UA"/>
        </w:rPr>
      </w:pPr>
    </w:p>
    <w:p w:rsidR="003A0ADC" w:rsidRPr="00156AFE" w:rsidRDefault="003A0ADC" w:rsidP="003A0ADC">
      <w:pPr>
        <w:ind w:firstLine="540"/>
        <w:jc w:val="center"/>
        <w:rPr>
          <w:color w:val="000000"/>
          <w:sz w:val="28"/>
          <w:szCs w:val="28"/>
          <w:lang w:val="uk-UA"/>
        </w:rPr>
      </w:pPr>
      <w:r w:rsidRPr="00156AFE">
        <w:rPr>
          <w:b/>
          <w:bCs/>
          <w:color w:val="000000"/>
          <w:sz w:val="28"/>
          <w:szCs w:val="28"/>
          <w:lang w:val="uk-UA"/>
        </w:rPr>
        <w:t>В И Р І Ш И Л А:</w:t>
      </w:r>
    </w:p>
    <w:p w:rsidR="003A0ADC" w:rsidRPr="00156AFE" w:rsidRDefault="003A0ADC" w:rsidP="003A0ADC">
      <w:pPr>
        <w:ind w:firstLine="540"/>
        <w:jc w:val="center"/>
        <w:rPr>
          <w:color w:val="000000"/>
          <w:sz w:val="28"/>
          <w:szCs w:val="28"/>
          <w:lang w:val="uk-UA"/>
        </w:rPr>
      </w:pPr>
    </w:p>
    <w:p w:rsidR="003A0ADC" w:rsidRPr="00F16845" w:rsidRDefault="003A0ADC" w:rsidP="003A0ADC">
      <w:pPr>
        <w:ind w:firstLine="567"/>
        <w:jc w:val="both"/>
        <w:rPr>
          <w:sz w:val="16"/>
          <w:szCs w:val="16"/>
          <w:lang w:val="uk-UA"/>
        </w:rPr>
      </w:pPr>
      <w:r w:rsidRPr="00156AFE">
        <w:rPr>
          <w:sz w:val="28"/>
          <w:szCs w:val="28"/>
          <w:lang w:val="uk-UA"/>
        </w:rPr>
        <w:t>1.</w:t>
      </w:r>
      <w:r w:rsidRPr="00156AFE">
        <w:rPr>
          <w:color w:val="000000"/>
          <w:sz w:val="28"/>
          <w:szCs w:val="28"/>
          <w:lang w:val="uk-UA"/>
        </w:rPr>
        <w:t> </w:t>
      </w:r>
      <w:r w:rsidRPr="00156AFE">
        <w:rPr>
          <w:sz w:val="28"/>
          <w:szCs w:val="28"/>
          <w:lang w:val="uk-UA"/>
        </w:rPr>
        <w:t xml:space="preserve">Затвердити </w:t>
      </w:r>
      <w:r w:rsidRPr="00156AFE">
        <w:rPr>
          <w:bCs/>
          <w:sz w:val="28"/>
          <w:szCs w:val="28"/>
          <w:lang w:val="uk-UA"/>
        </w:rPr>
        <w:t xml:space="preserve">Порядок проведення обласного конкурсу «Школа, безпека, здоров’я, </w:t>
      </w:r>
      <w:proofErr w:type="spellStart"/>
      <w:r w:rsidRPr="00156AFE">
        <w:rPr>
          <w:bCs/>
          <w:sz w:val="28"/>
          <w:szCs w:val="28"/>
          <w:lang w:val="uk-UA"/>
        </w:rPr>
        <w:t>безбар’єрність</w:t>
      </w:r>
      <w:proofErr w:type="spellEnd"/>
      <w:r w:rsidRPr="00156AFE">
        <w:rPr>
          <w:bCs/>
          <w:sz w:val="28"/>
          <w:szCs w:val="28"/>
          <w:lang w:val="uk-UA"/>
        </w:rPr>
        <w:t xml:space="preserve">» </w:t>
      </w:r>
      <w:r w:rsidRPr="00156AFE">
        <w:rPr>
          <w:sz w:val="28"/>
          <w:szCs w:val="28"/>
          <w:lang w:val="uk-UA"/>
        </w:rPr>
        <w:t xml:space="preserve"> (додається).</w:t>
      </w:r>
    </w:p>
    <w:p w:rsidR="003A0ADC" w:rsidRPr="00F16845" w:rsidRDefault="003A0ADC" w:rsidP="003A0ADC">
      <w:pPr>
        <w:ind w:firstLine="540"/>
        <w:jc w:val="both"/>
        <w:rPr>
          <w:lang w:val="uk-UA"/>
        </w:rPr>
      </w:pPr>
    </w:p>
    <w:p w:rsidR="003A0ADC" w:rsidRPr="00F16845" w:rsidRDefault="003A0ADC" w:rsidP="003A0ADC">
      <w:pPr>
        <w:ind w:firstLine="540"/>
        <w:jc w:val="both"/>
        <w:rPr>
          <w:color w:val="FF0000"/>
          <w:sz w:val="28"/>
          <w:szCs w:val="28"/>
          <w:lang w:val="uk-UA"/>
        </w:rPr>
      </w:pPr>
      <w:r w:rsidRPr="00F16845">
        <w:rPr>
          <w:sz w:val="28"/>
          <w:szCs w:val="28"/>
          <w:lang w:val="uk-UA"/>
        </w:rPr>
        <w:t>2. Харківській обласній державній (військовій) адміністрації забезпечити проведення обласного конкурсу «</w:t>
      </w:r>
      <w:r w:rsidRPr="00F16845">
        <w:rPr>
          <w:bCs/>
          <w:sz w:val="28"/>
          <w:szCs w:val="28"/>
          <w:lang w:val="uk-UA"/>
        </w:rPr>
        <w:t xml:space="preserve">Школа, безпека, здоров’я, </w:t>
      </w:r>
      <w:proofErr w:type="spellStart"/>
      <w:r w:rsidRPr="00F16845">
        <w:rPr>
          <w:bCs/>
          <w:sz w:val="28"/>
          <w:szCs w:val="28"/>
          <w:lang w:val="uk-UA"/>
        </w:rPr>
        <w:t>безбар</w:t>
      </w:r>
      <w:r w:rsidRPr="003D1BED">
        <w:rPr>
          <w:sz w:val="28"/>
          <w:szCs w:val="28"/>
          <w:lang w:val="uk-UA"/>
        </w:rPr>
        <w:t>’</w:t>
      </w:r>
      <w:r w:rsidRPr="00F16845">
        <w:rPr>
          <w:bCs/>
          <w:sz w:val="28"/>
          <w:szCs w:val="28"/>
          <w:lang w:val="uk-UA"/>
        </w:rPr>
        <w:t>єрність</w:t>
      </w:r>
      <w:proofErr w:type="spellEnd"/>
      <w:r w:rsidRPr="00F16845">
        <w:rPr>
          <w:bCs/>
          <w:sz w:val="28"/>
          <w:szCs w:val="28"/>
          <w:lang w:val="uk-UA"/>
        </w:rPr>
        <w:t>»</w:t>
      </w:r>
      <w:r w:rsidRPr="00F16845">
        <w:rPr>
          <w:sz w:val="28"/>
          <w:szCs w:val="28"/>
          <w:lang w:val="uk-UA"/>
        </w:rPr>
        <w:t xml:space="preserve"> та відзначення переможців </w:t>
      </w:r>
      <w:r w:rsidRPr="00F16845">
        <w:rPr>
          <w:bCs/>
          <w:sz w:val="28"/>
          <w:szCs w:val="28"/>
          <w:lang w:val="uk-UA"/>
        </w:rPr>
        <w:t>у межах видатків, передбачених в обласному бюджеті Харківської області на реалізацію обласної</w:t>
      </w:r>
      <w:r w:rsidRPr="00F16845">
        <w:rPr>
          <w:sz w:val="28"/>
          <w:szCs w:val="28"/>
          <w:lang w:val="uk-UA"/>
        </w:rPr>
        <w:t xml:space="preserve"> Програми розвитку освіти «Освіта незламної Харківщини» на 2024 – 2028 роки, затвердженої рішенням обласної ради від 20 лютого 2024 року № 787-VIII</w:t>
      </w:r>
      <w:r>
        <w:rPr>
          <w:sz w:val="28"/>
          <w:szCs w:val="28"/>
          <w:lang w:val="uk-UA"/>
        </w:rPr>
        <w:t xml:space="preserve"> (зі змінами)</w:t>
      </w:r>
      <w:r w:rsidRPr="00F16845">
        <w:rPr>
          <w:sz w:val="28"/>
          <w:szCs w:val="28"/>
          <w:lang w:val="uk-UA"/>
        </w:rPr>
        <w:t>.</w:t>
      </w:r>
    </w:p>
    <w:p w:rsidR="003A0ADC" w:rsidRPr="00F16845" w:rsidRDefault="003A0ADC" w:rsidP="003A0ADC">
      <w:pPr>
        <w:ind w:firstLine="540"/>
        <w:jc w:val="both"/>
        <w:rPr>
          <w:sz w:val="28"/>
          <w:szCs w:val="28"/>
          <w:lang w:val="uk-UA"/>
        </w:rPr>
      </w:pPr>
    </w:p>
    <w:p w:rsidR="003A0ADC" w:rsidRPr="00F16845" w:rsidRDefault="003A0ADC" w:rsidP="003A0ADC">
      <w:pPr>
        <w:ind w:firstLine="540"/>
        <w:jc w:val="both"/>
        <w:rPr>
          <w:lang w:val="uk-UA"/>
        </w:rPr>
      </w:pPr>
      <w:r w:rsidRPr="00F16845">
        <w:rPr>
          <w:color w:val="000000"/>
          <w:sz w:val="28"/>
          <w:szCs w:val="28"/>
          <w:lang w:val="uk-UA"/>
        </w:rPr>
        <w:t xml:space="preserve">3. Контроль за виконанням рішення покласти на постійні комісії обласної ради: </w:t>
      </w:r>
      <w:r w:rsidRPr="00F16845">
        <w:rPr>
          <w:bCs/>
          <w:sz w:val="28"/>
          <w:szCs w:val="28"/>
          <w:lang w:val="uk-UA"/>
        </w:rPr>
        <w:t xml:space="preserve">з питань науки, освіти та духовності; </w:t>
      </w:r>
      <w:r w:rsidRPr="00F16845">
        <w:rPr>
          <w:bCs/>
          <w:color w:val="000000"/>
          <w:sz w:val="28"/>
          <w:szCs w:val="28"/>
          <w:lang w:val="uk-UA"/>
        </w:rPr>
        <w:t>з питань бюджету.</w:t>
      </w:r>
    </w:p>
    <w:p w:rsidR="003A0ADC" w:rsidRPr="00F16845" w:rsidRDefault="003A0ADC" w:rsidP="003A0ADC">
      <w:pPr>
        <w:jc w:val="both"/>
        <w:rPr>
          <w:sz w:val="28"/>
          <w:szCs w:val="28"/>
          <w:lang w:val="uk-UA"/>
        </w:rPr>
      </w:pPr>
    </w:p>
    <w:p w:rsidR="003A0ADC" w:rsidRPr="00F16845" w:rsidRDefault="003A0ADC" w:rsidP="003A0ADC">
      <w:pPr>
        <w:jc w:val="both"/>
        <w:rPr>
          <w:sz w:val="28"/>
          <w:szCs w:val="28"/>
          <w:lang w:val="uk-UA"/>
        </w:rPr>
      </w:pPr>
    </w:p>
    <w:p w:rsidR="003A0ADC" w:rsidRPr="00F16845" w:rsidRDefault="003A0ADC" w:rsidP="003A0ADC">
      <w:pPr>
        <w:ind w:right="45"/>
        <w:rPr>
          <w:lang w:val="uk-UA"/>
        </w:rPr>
      </w:pPr>
      <w:r w:rsidRPr="00F16845">
        <w:rPr>
          <w:b/>
          <w:bCs/>
          <w:sz w:val="28"/>
          <w:szCs w:val="28"/>
          <w:lang w:val="uk-UA"/>
        </w:rPr>
        <w:t>Голова обласної ради</w:t>
      </w:r>
      <w:r w:rsidRPr="00F16845">
        <w:rPr>
          <w:b/>
          <w:bCs/>
          <w:sz w:val="28"/>
          <w:szCs w:val="28"/>
          <w:lang w:val="uk-UA"/>
        </w:rPr>
        <w:tab/>
      </w:r>
      <w:r w:rsidRPr="00F16845">
        <w:rPr>
          <w:b/>
          <w:bCs/>
          <w:sz w:val="28"/>
          <w:szCs w:val="28"/>
          <w:lang w:val="uk-UA"/>
        </w:rPr>
        <w:tab/>
        <w:t xml:space="preserve">                    </w:t>
      </w:r>
      <w:r w:rsidRPr="00F16845">
        <w:rPr>
          <w:b/>
          <w:bCs/>
          <w:sz w:val="28"/>
          <w:szCs w:val="28"/>
          <w:lang w:val="uk-UA"/>
        </w:rPr>
        <w:tab/>
        <w:t xml:space="preserve">        Тетяна ЄГОРОВА</w:t>
      </w:r>
      <w:r w:rsidRPr="006742D1">
        <w:rPr>
          <w:b/>
          <w:bCs/>
          <w:sz w:val="28"/>
          <w:szCs w:val="28"/>
        </w:rPr>
        <w:t>-</w:t>
      </w:r>
      <w:r w:rsidRPr="00F16845">
        <w:rPr>
          <w:b/>
          <w:bCs/>
          <w:sz w:val="28"/>
          <w:szCs w:val="28"/>
          <w:lang w:val="uk-UA"/>
        </w:rPr>
        <w:t>ЛУЦЕНКО</w:t>
      </w:r>
    </w:p>
    <w:p w:rsidR="003A3F3B" w:rsidRPr="00F16845" w:rsidRDefault="003A3F3B" w:rsidP="003A0ADC">
      <w:pPr>
        <w:tabs>
          <w:tab w:val="left" w:pos="4253"/>
        </w:tabs>
        <w:ind w:right="5385"/>
        <w:jc w:val="both"/>
        <w:rPr>
          <w:lang w:val="uk-UA"/>
        </w:rPr>
      </w:pPr>
      <w:bookmarkStart w:id="1" w:name="_GoBack"/>
      <w:bookmarkEnd w:id="1"/>
    </w:p>
    <w:sectPr w:rsidR="003A3F3B" w:rsidRPr="00F16845" w:rsidSect="005B6D20">
      <w:headerReference w:type="default" r:id="rId8"/>
      <w:pgSz w:w="11906" w:h="16838"/>
      <w:pgMar w:top="1134" w:right="567" w:bottom="1021"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05" w:rsidRDefault="00780D05">
      <w:r>
        <w:separator/>
      </w:r>
    </w:p>
  </w:endnote>
  <w:endnote w:type="continuationSeparator" w:id="0">
    <w:p w:rsidR="00780D05" w:rsidRDefault="0078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05" w:rsidRDefault="00780D05">
      <w:r>
        <w:separator/>
      </w:r>
    </w:p>
  </w:footnote>
  <w:footnote w:type="continuationSeparator" w:id="0">
    <w:p w:rsidR="00780D05" w:rsidRDefault="00780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F3B" w:rsidRDefault="00BA6E9C">
    <w:pPr>
      <w:pStyle w:val="a8"/>
    </w:pPr>
    <w:r>
      <w:rPr>
        <w:noProof/>
        <w:lang w:val="uk-UA" w:eastAsia="uk-U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278765" cy="20320"/>
              <wp:effectExtent l="9525" t="10160" r="6985" b="762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2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5pt;width:21.95pt;height: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">
              <w10:wrap type="square" side="larges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39"/>
    <w:rsid w:val="00071B4E"/>
    <w:rsid w:val="00097BF1"/>
    <w:rsid w:val="00107748"/>
    <w:rsid w:val="0012039E"/>
    <w:rsid w:val="00150189"/>
    <w:rsid w:val="00156AFE"/>
    <w:rsid w:val="002568CD"/>
    <w:rsid w:val="00260F3B"/>
    <w:rsid w:val="002A6F92"/>
    <w:rsid w:val="002F1D74"/>
    <w:rsid w:val="0030030A"/>
    <w:rsid w:val="003A0ADC"/>
    <w:rsid w:val="003A3F3B"/>
    <w:rsid w:val="003A7415"/>
    <w:rsid w:val="003D1BED"/>
    <w:rsid w:val="003D79BC"/>
    <w:rsid w:val="004541EF"/>
    <w:rsid w:val="004D35B2"/>
    <w:rsid w:val="005B6D20"/>
    <w:rsid w:val="005F7711"/>
    <w:rsid w:val="006963EB"/>
    <w:rsid w:val="00697465"/>
    <w:rsid w:val="006E2328"/>
    <w:rsid w:val="00727039"/>
    <w:rsid w:val="00780D05"/>
    <w:rsid w:val="007A6069"/>
    <w:rsid w:val="007E7C79"/>
    <w:rsid w:val="00820C23"/>
    <w:rsid w:val="0082378D"/>
    <w:rsid w:val="00833DD1"/>
    <w:rsid w:val="00874A0C"/>
    <w:rsid w:val="009106CD"/>
    <w:rsid w:val="00A10BF3"/>
    <w:rsid w:val="00B544A7"/>
    <w:rsid w:val="00B8689E"/>
    <w:rsid w:val="00BA6E9C"/>
    <w:rsid w:val="00BA7246"/>
    <w:rsid w:val="00CC4360"/>
    <w:rsid w:val="00DB7919"/>
    <w:rsid w:val="00E97B62"/>
    <w:rsid w:val="00EA1D46"/>
    <w:rsid w:val="00EF0D8F"/>
    <w:rsid w:val="00F16845"/>
    <w:rsid w:val="00F47773"/>
    <w:rsid w:val="00FD74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1">
    <w:name w:val="Основной шрифт абзаца1"/>
  </w:style>
  <w:style w:type="character" w:styleId="a3">
    <w:name w:val="Hyperlink"/>
    <w:rPr>
      <w:rFonts w:ascii="Times New Roman" w:hAnsi="Times New Roman" w:cs="Times New Roman" w:hint="default"/>
      <w:color w:val="0000FF"/>
      <w:u w:val="single"/>
    </w:rPr>
  </w:style>
  <w:style w:type="character" w:styleId="a4">
    <w:name w:val="page number"/>
    <w:basedOn w:val="1"/>
  </w:style>
  <w:style w:type="character" w:customStyle="1" w:styleId="a5">
    <w:name w:val="Нижний колонтитул Знак"/>
    <w:rPr>
      <w:sz w:val="24"/>
      <w:szCs w:val="24"/>
    </w:rPr>
  </w:style>
  <w:style w:type="paragraph" w:customStyle="1" w:styleId="10">
    <w:name w:val="Заголовок1"/>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header"/>
    <w:basedOn w:val="a"/>
    <w:pPr>
      <w:tabs>
        <w:tab w:val="center" w:pos="4677"/>
        <w:tab w:val="right" w:pos="9355"/>
      </w:tabs>
    </w:pPr>
  </w:style>
  <w:style w:type="paragraph" w:styleId="a9">
    <w:name w:val="Balloon Text"/>
    <w:basedOn w:val="a"/>
    <w:rPr>
      <w:rFonts w:ascii="Tahoma" w:hAnsi="Tahoma" w:cs="Tahoma"/>
      <w:sz w:val="16"/>
      <w:szCs w:val="16"/>
    </w:rPr>
  </w:style>
  <w:style w:type="paragraph" w:customStyle="1" w:styleId="aa">
    <w:name w:val="Знак"/>
    <w:basedOn w:val="a"/>
    <w:pPr>
      <w:spacing w:after="160" w:line="240" w:lineRule="exact"/>
    </w:pPr>
    <w:rPr>
      <w:rFonts w:ascii="Verdana" w:eastAsia="MS Mincho" w:hAnsi="Verdana" w:cs="Verdana"/>
      <w:sz w:val="20"/>
      <w:szCs w:val="20"/>
      <w:lang w:val="en-US"/>
    </w:rPr>
  </w:style>
  <w:style w:type="paragraph" w:styleId="ab">
    <w:name w:val="Body Text Indent"/>
    <w:basedOn w:val="a"/>
    <w:pPr>
      <w:autoSpaceDE w:val="0"/>
      <w:ind w:firstLine="567"/>
      <w:jc w:val="both"/>
    </w:pPr>
    <w:rPr>
      <w:sz w:val="28"/>
      <w:szCs w:val="28"/>
      <w:lang w:val="uk-UA"/>
    </w:rPr>
  </w:style>
  <w:style w:type="paragraph" w:customStyle="1" w:styleId="ac">
    <w:name w:val="Знак Знак Знак Знак Знак Знак Знак Знак Знак Знак Знак Знак Знак"/>
    <w:basedOn w:val="a"/>
    <w:pPr>
      <w:spacing w:after="160" w:line="240" w:lineRule="exact"/>
    </w:pPr>
    <w:rPr>
      <w:rFonts w:ascii="Verdana" w:eastAsia="MS Mincho" w:hAnsi="Verdana" w:cs="Verdana"/>
      <w:sz w:val="20"/>
      <w:szCs w:val="20"/>
      <w:lang w:val="en-US"/>
    </w:rPr>
  </w:style>
  <w:style w:type="paragraph" w:customStyle="1" w:styleId="13">
    <w:name w:val="Знак Знак1 Знак Знак"/>
    <w:basedOn w:val="a"/>
    <w:rPr>
      <w:rFonts w:ascii="Verdana" w:hAnsi="Verdana" w:cs="Verdana"/>
      <w:sz w:val="20"/>
      <w:szCs w:val="20"/>
      <w:lang w:val="en-US"/>
    </w:rPr>
  </w:style>
  <w:style w:type="paragraph" w:customStyle="1" w:styleId="2">
    <w:name w:val="Знак Знак2 Знак Знак"/>
    <w:basedOn w:val="a"/>
    <w:pPr>
      <w:spacing w:after="160" w:line="240" w:lineRule="exact"/>
    </w:pPr>
    <w:rPr>
      <w:rFonts w:ascii="Verdana" w:eastAsia="MS Mincho" w:hAnsi="Verdana" w:cs="Verdana"/>
      <w:sz w:val="20"/>
      <w:szCs w:val="20"/>
      <w:lang w:val="en-US"/>
    </w:rPr>
  </w:style>
  <w:style w:type="paragraph" w:styleId="ad">
    <w:name w:val="footer"/>
    <w:basedOn w:val="a"/>
    <w:pPr>
      <w:tabs>
        <w:tab w:val="center" w:pos="4677"/>
        <w:tab w:val="right" w:pos="9355"/>
      </w:tabs>
    </w:pPr>
    <w:rPr>
      <w:lang w:val="x-none"/>
    </w:rPr>
  </w:style>
  <w:style w:type="paragraph" w:customStyle="1" w:styleId="ae">
    <w:name w:val="Содержимое врезки"/>
    <w:basedOn w:val="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1">
    <w:name w:val="Основной шрифт абзаца1"/>
  </w:style>
  <w:style w:type="character" w:styleId="a3">
    <w:name w:val="Hyperlink"/>
    <w:rPr>
      <w:rFonts w:ascii="Times New Roman" w:hAnsi="Times New Roman" w:cs="Times New Roman" w:hint="default"/>
      <w:color w:val="0000FF"/>
      <w:u w:val="single"/>
    </w:rPr>
  </w:style>
  <w:style w:type="character" w:styleId="a4">
    <w:name w:val="page number"/>
    <w:basedOn w:val="1"/>
  </w:style>
  <w:style w:type="character" w:customStyle="1" w:styleId="a5">
    <w:name w:val="Нижний колонтитул Знак"/>
    <w:rPr>
      <w:sz w:val="24"/>
      <w:szCs w:val="24"/>
    </w:rPr>
  </w:style>
  <w:style w:type="paragraph" w:customStyle="1" w:styleId="10">
    <w:name w:val="Заголовок1"/>
    <w:basedOn w:val="a"/>
    <w:next w:val="a6"/>
    <w:pPr>
      <w:keepNext/>
      <w:spacing w:before="240" w:after="120"/>
    </w:pPr>
    <w:rPr>
      <w:rFonts w:ascii="Arial" w:eastAsia="Microsoft YaHei"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header"/>
    <w:basedOn w:val="a"/>
    <w:pPr>
      <w:tabs>
        <w:tab w:val="center" w:pos="4677"/>
        <w:tab w:val="right" w:pos="9355"/>
      </w:tabs>
    </w:pPr>
  </w:style>
  <w:style w:type="paragraph" w:styleId="a9">
    <w:name w:val="Balloon Text"/>
    <w:basedOn w:val="a"/>
    <w:rPr>
      <w:rFonts w:ascii="Tahoma" w:hAnsi="Tahoma" w:cs="Tahoma"/>
      <w:sz w:val="16"/>
      <w:szCs w:val="16"/>
    </w:rPr>
  </w:style>
  <w:style w:type="paragraph" w:customStyle="1" w:styleId="aa">
    <w:name w:val="Знак"/>
    <w:basedOn w:val="a"/>
    <w:pPr>
      <w:spacing w:after="160" w:line="240" w:lineRule="exact"/>
    </w:pPr>
    <w:rPr>
      <w:rFonts w:ascii="Verdana" w:eastAsia="MS Mincho" w:hAnsi="Verdana" w:cs="Verdana"/>
      <w:sz w:val="20"/>
      <w:szCs w:val="20"/>
      <w:lang w:val="en-US"/>
    </w:rPr>
  </w:style>
  <w:style w:type="paragraph" w:styleId="ab">
    <w:name w:val="Body Text Indent"/>
    <w:basedOn w:val="a"/>
    <w:pPr>
      <w:autoSpaceDE w:val="0"/>
      <w:ind w:firstLine="567"/>
      <w:jc w:val="both"/>
    </w:pPr>
    <w:rPr>
      <w:sz w:val="28"/>
      <w:szCs w:val="28"/>
      <w:lang w:val="uk-UA"/>
    </w:rPr>
  </w:style>
  <w:style w:type="paragraph" w:customStyle="1" w:styleId="ac">
    <w:name w:val="Знак Знак Знак Знак Знак Знак Знак Знак Знак Знак Знак Знак Знак"/>
    <w:basedOn w:val="a"/>
    <w:pPr>
      <w:spacing w:after="160" w:line="240" w:lineRule="exact"/>
    </w:pPr>
    <w:rPr>
      <w:rFonts w:ascii="Verdana" w:eastAsia="MS Mincho" w:hAnsi="Verdana" w:cs="Verdana"/>
      <w:sz w:val="20"/>
      <w:szCs w:val="20"/>
      <w:lang w:val="en-US"/>
    </w:rPr>
  </w:style>
  <w:style w:type="paragraph" w:customStyle="1" w:styleId="13">
    <w:name w:val="Знак Знак1 Знак Знак"/>
    <w:basedOn w:val="a"/>
    <w:rPr>
      <w:rFonts w:ascii="Verdana" w:hAnsi="Verdana" w:cs="Verdana"/>
      <w:sz w:val="20"/>
      <w:szCs w:val="20"/>
      <w:lang w:val="en-US"/>
    </w:rPr>
  </w:style>
  <w:style w:type="paragraph" w:customStyle="1" w:styleId="2">
    <w:name w:val="Знак Знак2 Знак Знак"/>
    <w:basedOn w:val="a"/>
    <w:pPr>
      <w:spacing w:after="160" w:line="240" w:lineRule="exact"/>
    </w:pPr>
    <w:rPr>
      <w:rFonts w:ascii="Verdana" w:eastAsia="MS Mincho" w:hAnsi="Verdana" w:cs="Verdana"/>
      <w:sz w:val="20"/>
      <w:szCs w:val="20"/>
      <w:lang w:val="en-US"/>
    </w:rPr>
  </w:style>
  <w:style w:type="paragraph" w:styleId="ad">
    <w:name w:val="footer"/>
    <w:basedOn w:val="a"/>
    <w:pPr>
      <w:tabs>
        <w:tab w:val="center" w:pos="4677"/>
        <w:tab w:val="right" w:pos="9355"/>
      </w:tabs>
    </w:pPr>
    <w:rPr>
      <w:lang w:val="x-none"/>
    </w:rPr>
  </w:style>
  <w:style w:type="paragraph" w:customStyle="1" w:styleId="ae">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1021</Words>
  <Characters>583</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Home</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Yulya(Artuhova)</dc:creator>
  <cp:lastModifiedBy>USER</cp:lastModifiedBy>
  <cp:revision>8</cp:revision>
  <cp:lastPrinted>2021-11-11T11:47:00Z</cp:lastPrinted>
  <dcterms:created xsi:type="dcterms:W3CDTF">2024-09-13T09:59:00Z</dcterms:created>
  <dcterms:modified xsi:type="dcterms:W3CDTF">2024-09-27T08:43:00Z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Enabled">
    <vt:lpwstr>true</vt:lpwstr>
  </property>
  <property fmtid="{D5CDD505-2E9C-101B-9397-08002B2CF9AE}" pid="3" name="MSIP_Label_6137edf4-57c1-4905-bbd0-a54792bce424_SetDate">
    <vt:lpwstr>2024-04-10T11:53:47Z</vt:lpwstr>
  </property>
  <property fmtid="{D5CDD505-2E9C-101B-9397-08002B2CF9AE}" pid="4" name="MSIP_Label_6137edf4-57c1-4905-bbd0-a54792bce424_Method">
    <vt:lpwstr>Standard</vt:lpwstr>
  </property>
  <property fmtid="{D5CDD505-2E9C-101B-9397-08002B2CF9AE}" pid="5" name="MSIP_Label_6137edf4-57c1-4905-bbd0-a54792bce424_Name">
    <vt:lpwstr>defa4170-0d19-0005-0004-bc88714345d2</vt:lpwstr>
  </property>
  <property fmtid="{D5CDD505-2E9C-101B-9397-08002B2CF9AE}" pid="6" name="MSIP_Label_6137edf4-57c1-4905-bbd0-a54792bce424_SiteId">
    <vt:lpwstr>c3285baa-5e1e-4886-a250-4969f8331095</vt:lpwstr>
  </property>
  <property fmtid="{D5CDD505-2E9C-101B-9397-08002B2CF9AE}" pid="7" name="MSIP_Label_6137edf4-57c1-4905-bbd0-a54792bce424_ActionId">
    <vt:lpwstr>afc6f290-16e5-46fb-aa95-86eed396aea4</vt:lpwstr>
  </property>
  <property fmtid="{D5CDD505-2E9C-101B-9397-08002B2CF9AE}" pid="8" name="MSIP_Label_6137edf4-57c1-4905-bbd0-a54792bce424_ContentBits">
    <vt:lpwstr>0</vt:lpwstr>
  </property>
</Properties>
</file>