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583B" w14:textId="77777777" w:rsidR="00F10D8C" w:rsidRDefault="00F10D8C" w:rsidP="00F10D8C">
      <w:pPr>
        <w:spacing w:after="0" w:line="240" w:lineRule="auto"/>
        <w:ind w:left="5387"/>
        <w:textAlignment w:val="baseline"/>
        <w:rPr>
          <w:rFonts w:ascii="Times New Roman" w:hAnsi="Times New Roman"/>
          <w:b/>
          <w:bCs/>
          <w:sz w:val="24"/>
          <w:szCs w:val="24"/>
          <w:lang w:eastAsia="uk-UA"/>
        </w:rPr>
      </w:pPr>
      <w:r>
        <w:rPr>
          <w:rFonts w:ascii="Times New Roman" w:hAnsi="Times New Roman"/>
          <w:b/>
          <w:bCs/>
          <w:sz w:val="24"/>
          <w:szCs w:val="24"/>
          <w:lang w:eastAsia="uk-UA"/>
        </w:rPr>
        <w:t>ЗАТВЕРДЖЕНО</w:t>
      </w:r>
    </w:p>
    <w:p w14:paraId="3F98CC90" w14:textId="77777777" w:rsidR="00F10D8C" w:rsidRDefault="00F10D8C" w:rsidP="00F10D8C">
      <w:pPr>
        <w:spacing w:after="0" w:line="240" w:lineRule="auto"/>
        <w:ind w:left="5387"/>
        <w:textAlignment w:val="baseline"/>
        <w:rPr>
          <w:rFonts w:ascii="Times New Roman" w:hAnsi="Times New Roman"/>
          <w:sz w:val="24"/>
          <w:szCs w:val="24"/>
          <w:lang w:eastAsia="uk-UA"/>
        </w:rPr>
      </w:pPr>
    </w:p>
    <w:p w14:paraId="63EC9756" w14:textId="77777777" w:rsidR="00F10D8C" w:rsidRDefault="00F10D8C" w:rsidP="00F10D8C">
      <w:pPr>
        <w:spacing w:after="0" w:line="240" w:lineRule="auto"/>
        <w:ind w:left="5387"/>
        <w:textAlignment w:val="baseline"/>
        <w:rPr>
          <w:rFonts w:ascii="Times New Roman" w:hAnsi="Times New Roman"/>
          <w:sz w:val="24"/>
          <w:szCs w:val="24"/>
          <w:lang w:eastAsia="uk-UA"/>
        </w:rPr>
      </w:pPr>
      <w:r>
        <w:rPr>
          <w:rFonts w:ascii="Times New Roman" w:hAnsi="Times New Roman"/>
          <w:b/>
          <w:bCs/>
          <w:sz w:val="24"/>
          <w:szCs w:val="24"/>
          <w:lang w:eastAsia="uk-UA"/>
        </w:rPr>
        <w:t>Рішення обласної ради</w:t>
      </w:r>
    </w:p>
    <w:p w14:paraId="0676B515" w14:textId="00F6CAB9" w:rsidR="00F10D8C" w:rsidRDefault="00CE5F5B" w:rsidP="00F10D8C">
      <w:pPr>
        <w:spacing w:after="0" w:line="240" w:lineRule="auto"/>
        <w:ind w:left="5387"/>
        <w:textAlignment w:val="baseline"/>
        <w:rPr>
          <w:rFonts w:ascii="Times New Roman" w:hAnsi="Times New Roman"/>
          <w:sz w:val="24"/>
          <w:szCs w:val="24"/>
          <w:lang w:val="ru-RU" w:eastAsia="uk-UA"/>
        </w:rPr>
      </w:pPr>
      <w:r>
        <w:rPr>
          <w:rFonts w:ascii="Times New Roman" w:hAnsi="Times New Roman"/>
          <w:b/>
          <w:bCs/>
          <w:sz w:val="24"/>
          <w:szCs w:val="24"/>
          <w:lang w:eastAsia="uk-UA"/>
        </w:rPr>
        <w:t>від 2</w:t>
      </w:r>
      <w:r>
        <w:rPr>
          <w:rFonts w:ascii="Times New Roman" w:hAnsi="Times New Roman"/>
          <w:b/>
          <w:bCs/>
          <w:sz w:val="24"/>
          <w:szCs w:val="24"/>
          <w:lang w:val="en-US" w:eastAsia="uk-UA"/>
        </w:rPr>
        <w:t>1</w:t>
      </w:r>
      <w:r w:rsidR="00F10D8C">
        <w:rPr>
          <w:rFonts w:ascii="Times New Roman" w:hAnsi="Times New Roman"/>
          <w:b/>
          <w:bCs/>
          <w:sz w:val="24"/>
          <w:szCs w:val="24"/>
          <w:lang w:eastAsia="uk-UA"/>
        </w:rPr>
        <w:t xml:space="preserve"> травня 2024 року № </w:t>
      </w:r>
      <w:r w:rsidR="00BF3B12">
        <w:rPr>
          <w:rFonts w:ascii="Times New Roman" w:hAnsi="Times New Roman"/>
          <w:b/>
          <w:bCs/>
          <w:sz w:val="24"/>
          <w:szCs w:val="24"/>
          <w:lang w:eastAsia="uk-UA"/>
        </w:rPr>
        <w:t>845</w:t>
      </w:r>
      <w:r w:rsidR="00F10D8C">
        <w:rPr>
          <w:rFonts w:ascii="Times New Roman" w:hAnsi="Times New Roman"/>
          <w:b/>
          <w:bCs/>
          <w:sz w:val="24"/>
          <w:szCs w:val="24"/>
          <w:lang w:eastAsia="uk-UA"/>
        </w:rPr>
        <w:t>-</w:t>
      </w:r>
      <w:r w:rsidR="00F10D8C">
        <w:rPr>
          <w:rFonts w:ascii="Times New Roman" w:hAnsi="Times New Roman"/>
          <w:b/>
          <w:bCs/>
          <w:sz w:val="24"/>
          <w:szCs w:val="24"/>
          <w:lang w:val="en-US" w:eastAsia="uk-UA"/>
        </w:rPr>
        <w:t>VIII</w:t>
      </w:r>
    </w:p>
    <w:p w14:paraId="130D9D41" w14:textId="77777777" w:rsidR="00F10D8C" w:rsidRDefault="00F10D8C" w:rsidP="00F10D8C">
      <w:pPr>
        <w:spacing w:after="0" w:line="240" w:lineRule="auto"/>
        <w:ind w:left="5387"/>
        <w:textAlignment w:val="baseline"/>
        <w:rPr>
          <w:rFonts w:ascii="Times New Roman" w:hAnsi="Times New Roman"/>
          <w:b/>
          <w:bCs/>
          <w:sz w:val="24"/>
          <w:szCs w:val="24"/>
          <w:lang w:eastAsia="uk-UA"/>
        </w:rPr>
      </w:pPr>
      <w:r>
        <w:rPr>
          <w:rFonts w:ascii="Times New Roman" w:hAnsi="Times New Roman"/>
          <w:b/>
          <w:bCs/>
          <w:sz w:val="24"/>
          <w:szCs w:val="24"/>
          <w:lang w:eastAsia="uk-UA"/>
        </w:rPr>
        <w:t>(</w:t>
      </w:r>
      <w:r>
        <w:rPr>
          <w:rFonts w:ascii="Times New Roman" w:hAnsi="Times New Roman"/>
          <w:b/>
          <w:bCs/>
          <w:sz w:val="24"/>
          <w:szCs w:val="24"/>
          <w:lang w:val="en-US" w:eastAsia="uk-UA"/>
        </w:rPr>
        <w:t>XXIII</w:t>
      </w:r>
      <w:r>
        <w:rPr>
          <w:rFonts w:ascii="Times New Roman" w:hAnsi="Times New Roman"/>
          <w:b/>
          <w:bCs/>
          <w:sz w:val="24"/>
          <w:szCs w:val="24"/>
          <w:lang w:eastAsia="uk-UA"/>
        </w:rPr>
        <w:t xml:space="preserve"> сесія </w:t>
      </w:r>
      <w:r>
        <w:rPr>
          <w:rFonts w:ascii="Times New Roman" w:hAnsi="Times New Roman"/>
          <w:b/>
          <w:bCs/>
          <w:sz w:val="24"/>
          <w:szCs w:val="24"/>
          <w:lang w:val="en-US" w:eastAsia="uk-UA"/>
        </w:rPr>
        <w:t>VIII</w:t>
      </w:r>
      <w:r>
        <w:rPr>
          <w:rFonts w:ascii="Times New Roman" w:hAnsi="Times New Roman"/>
          <w:b/>
          <w:bCs/>
          <w:sz w:val="24"/>
          <w:szCs w:val="24"/>
          <w:lang w:eastAsia="uk-UA"/>
        </w:rPr>
        <w:t xml:space="preserve"> скликання)</w:t>
      </w:r>
    </w:p>
    <w:p w14:paraId="45F69BC7" w14:textId="77777777" w:rsidR="00AA4A85" w:rsidRDefault="00AA4A85" w:rsidP="00F10D8C">
      <w:pPr>
        <w:spacing w:after="0" w:line="240" w:lineRule="auto"/>
        <w:ind w:left="5387"/>
        <w:textAlignment w:val="baseline"/>
        <w:rPr>
          <w:rFonts w:ascii="Times New Roman" w:hAnsi="Times New Roman"/>
          <w:b/>
          <w:bCs/>
          <w:sz w:val="24"/>
          <w:szCs w:val="24"/>
          <w:lang w:eastAsia="uk-UA"/>
        </w:rPr>
      </w:pPr>
    </w:p>
    <w:p w14:paraId="6360FF30" w14:textId="77777777" w:rsidR="00AA4A85" w:rsidRPr="00AA4A85" w:rsidRDefault="00AA4A85" w:rsidP="000F2C8D">
      <w:pPr>
        <w:spacing w:after="0" w:line="240" w:lineRule="auto"/>
        <w:ind w:left="5387"/>
        <w:textAlignment w:val="baseline"/>
        <w:rPr>
          <w:rFonts w:ascii="Times New Roman" w:hAnsi="Times New Roman"/>
          <w:b/>
          <w:i/>
          <w:sz w:val="24"/>
          <w:szCs w:val="24"/>
          <w:lang w:eastAsia="uk-UA"/>
        </w:rPr>
      </w:pPr>
      <w:r w:rsidRPr="00AA4A85">
        <w:rPr>
          <w:rFonts w:ascii="Times New Roman" w:hAnsi="Times New Roman"/>
          <w:b/>
          <w:i/>
          <w:sz w:val="24"/>
          <w:szCs w:val="24"/>
          <w:lang w:eastAsia="uk-UA"/>
        </w:rPr>
        <w:t>(</w:t>
      </w:r>
      <w:proofErr w:type="spellStart"/>
      <w:r w:rsidRPr="00AA4A85">
        <w:rPr>
          <w:rFonts w:ascii="Times New Roman" w:hAnsi="Times New Roman"/>
          <w:b/>
          <w:i/>
          <w:sz w:val="24"/>
          <w:szCs w:val="24"/>
          <w:lang w:val="ru-RU" w:eastAsia="uk-UA"/>
        </w:rPr>
        <w:t>зі</w:t>
      </w:r>
      <w:proofErr w:type="spellEnd"/>
      <w:r w:rsidRPr="00AA4A85">
        <w:rPr>
          <w:rFonts w:ascii="Times New Roman" w:hAnsi="Times New Roman"/>
          <w:b/>
          <w:i/>
          <w:sz w:val="24"/>
          <w:szCs w:val="24"/>
          <w:lang w:eastAsia="uk-UA"/>
        </w:rPr>
        <w:t xml:space="preserve"> змінами</w:t>
      </w:r>
      <w:r w:rsidRPr="00AA4A85">
        <w:rPr>
          <w:rFonts w:ascii="Times New Roman" w:hAnsi="Times New Roman"/>
          <w:b/>
          <w:i/>
          <w:sz w:val="24"/>
          <w:szCs w:val="24"/>
          <w:lang w:val="ru-RU" w:eastAsia="uk-UA"/>
        </w:rPr>
        <w:t>,</w:t>
      </w:r>
      <w:r w:rsidRPr="00AA4A85">
        <w:rPr>
          <w:rFonts w:ascii="Times New Roman" w:hAnsi="Times New Roman"/>
          <w:b/>
          <w:i/>
          <w:sz w:val="24"/>
          <w:szCs w:val="24"/>
          <w:lang w:eastAsia="uk-UA"/>
        </w:rPr>
        <w:t xml:space="preserve"> внесеними згідно з</w:t>
      </w:r>
    </w:p>
    <w:p w14:paraId="74EF4496" w14:textId="5DC657C9" w:rsidR="00AA4A85" w:rsidRPr="00726528" w:rsidRDefault="00726528" w:rsidP="000F2C8D">
      <w:pPr>
        <w:spacing w:after="0" w:line="240" w:lineRule="auto"/>
        <w:ind w:left="5387"/>
        <w:textAlignment w:val="baseline"/>
        <w:rPr>
          <w:rFonts w:ascii="Times New Roman" w:hAnsi="Times New Roman"/>
          <w:b/>
          <w:bCs/>
          <w:i/>
          <w:iCs/>
          <w:sz w:val="24"/>
          <w:szCs w:val="24"/>
          <w:lang w:val="en-US" w:eastAsia="uk-UA"/>
        </w:rPr>
      </w:pPr>
      <w:hyperlink r:id="rId7" w:history="1">
        <w:r w:rsidRPr="00726528">
          <w:rPr>
            <w:rStyle w:val="ab"/>
            <w:rFonts w:ascii="Times New Roman" w:hAnsi="Times New Roman"/>
            <w:b/>
            <w:bCs/>
            <w:i/>
            <w:iCs/>
            <w:sz w:val="24"/>
            <w:szCs w:val="24"/>
            <w:lang w:eastAsia="uk-UA"/>
          </w:rPr>
          <w:t xml:space="preserve">рішенням обласної ради від </w:t>
        </w:r>
        <w:r w:rsidR="000F2C8D">
          <w:rPr>
            <w:rStyle w:val="ab"/>
            <w:rFonts w:ascii="Times New Roman" w:hAnsi="Times New Roman"/>
            <w:b/>
            <w:bCs/>
            <w:i/>
            <w:iCs/>
            <w:sz w:val="24"/>
            <w:szCs w:val="24"/>
            <w:lang w:val="en-US" w:eastAsia="uk-UA"/>
          </w:rPr>
          <w:br/>
        </w:r>
        <w:r w:rsidRPr="00726528">
          <w:rPr>
            <w:rStyle w:val="ab"/>
            <w:rFonts w:ascii="Times New Roman" w:hAnsi="Times New Roman"/>
            <w:b/>
            <w:bCs/>
            <w:i/>
            <w:iCs/>
            <w:sz w:val="24"/>
            <w:szCs w:val="24"/>
            <w:lang w:eastAsia="uk-UA"/>
          </w:rPr>
          <w:t>24 липня 2024 року №</w:t>
        </w:r>
        <w:r w:rsidR="00395BB8">
          <w:rPr>
            <w:rStyle w:val="ab"/>
            <w:rFonts w:ascii="Times New Roman" w:hAnsi="Times New Roman"/>
            <w:b/>
            <w:bCs/>
            <w:i/>
            <w:iCs/>
            <w:sz w:val="24"/>
            <w:szCs w:val="24"/>
            <w:lang w:val="en-US" w:eastAsia="uk-UA"/>
          </w:rPr>
          <w:t xml:space="preserve"> </w:t>
        </w:r>
        <w:r w:rsidRPr="00726528">
          <w:rPr>
            <w:rStyle w:val="ab"/>
            <w:rFonts w:ascii="Times New Roman" w:hAnsi="Times New Roman"/>
            <w:b/>
            <w:bCs/>
            <w:i/>
            <w:iCs/>
            <w:sz w:val="24"/>
            <w:szCs w:val="24"/>
            <w:lang w:eastAsia="uk-UA"/>
          </w:rPr>
          <w:t>929-</w:t>
        </w:r>
        <w:r w:rsidRPr="00726528">
          <w:rPr>
            <w:rStyle w:val="ab"/>
            <w:rFonts w:ascii="Times New Roman" w:hAnsi="Times New Roman"/>
            <w:b/>
            <w:bCs/>
            <w:i/>
            <w:iCs/>
            <w:sz w:val="24"/>
            <w:szCs w:val="24"/>
            <w:lang w:val="en-US" w:eastAsia="uk-UA"/>
          </w:rPr>
          <w:t>VIII</w:t>
        </w:r>
      </w:hyperlink>
    </w:p>
    <w:p w14:paraId="3439257C" w14:textId="77777777" w:rsidR="00ED075A" w:rsidRDefault="00ED075A" w:rsidP="00874776">
      <w:pPr>
        <w:shd w:val="clear" w:color="auto" w:fill="FFFFFF"/>
        <w:spacing w:after="0" w:line="240" w:lineRule="auto"/>
        <w:jc w:val="center"/>
        <w:rPr>
          <w:rFonts w:ascii="Times New Roman" w:hAnsi="Times New Roman"/>
          <w:b/>
          <w:bCs/>
          <w:kern w:val="0"/>
          <w:sz w:val="28"/>
          <w:szCs w:val="28"/>
          <w:lang w:eastAsia="uk-UA"/>
        </w:rPr>
      </w:pPr>
    </w:p>
    <w:p w14:paraId="560944E4" w14:textId="336B3E13" w:rsidR="00595E1F" w:rsidRPr="002F24E0" w:rsidRDefault="00595E1F" w:rsidP="00874776">
      <w:pPr>
        <w:shd w:val="clear" w:color="auto" w:fill="FFFFFF"/>
        <w:spacing w:after="0" w:line="240" w:lineRule="auto"/>
        <w:jc w:val="center"/>
        <w:rPr>
          <w:rFonts w:ascii="Times New Roman" w:hAnsi="Times New Roman"/>
          <w:b/>
          <w:bCs/>
          <w:kern w:val="0"/>
          <w:sz w:val="28"/>
          <w:szCs w:val="28"/>
          <w:lang w:eastAsia="uk-UA"/>
        </w:rPr>
      </w:pPr>
      <w:r w:rsidRPr="002F24E0">
        <w:rPr>
          <w:rFonts w:ascii="Times New Roman" w:hAnsi="Times New Roman"/>
          <w:b/>
          <w:bCs/>
          <w:kern w:val="0"/>
          <w:sz w:val="28"/>
          <w:szCs w:val="28"/>
          <w:lang w:eastAsia="uk-UA"/>
        </w:rPr>
        <w:t>ПОЛОЖЕННЯ</w:t>
      </w:r>
    </w:p>
    <w:p w14:paraId="61180C0B" w14:textId="77777777" w:rsidR="001D719B" w:rsidRDefault="00595E1F" w:rsidP="00874776">
      <w:pPr>
        <w:shd w:val="clear" w:color="auto" w:fill="FFFFFF"/>
        <w:spacing w:after="0" w:line="240" w:lineRule="auto"/>
        <w:jc w:val="center"/>
        <w:rPr>
          <w:rFonts w:ascii="Times New Roman" w:hAnsi="Times New Roman"/>
          <w:b/>
          <w:bCs/>
          <w:kern w:val="0"/>
          <w:sz w:val="28"/>
          <w:szCs w:val="28"/>
          <w:lang w:eastAsia="uk-UA"/>
        </w:rPr>
      </w:pPr>
      <w:r w:rsidRPr="002F24E0">
        <w:rPr>
          <w:rFonts w:ascii="Times New Roman" w:hAnsi="Times New Roman"/>
          <w:b/>
          <w:bCs/>
          <w:kern w:val="0"/>
          <w:sz w:val="28"/>
          <w:szCs w:val="28"/>
          <w:lang w:eastAsia="uk-UA"/>
        </w:rPr>
        <w:t xml:space="preserve">про </w:t>
      </w:r>
      <w:r w:rsidR="003B0E61" w:rsidRPr="002F24E0">
        <w:rPr>
          <w:rFonts w:ascii="Times New Roman" w:hAnsi="Times New Roman"/>
          <w:b/>
          <w:bCs/>
          <w:kern w:val="0"/>
          <w:sz w:val="28"/>
          <w:szCs w:val="28"/>
          <w:lang w:eastAsia="uk-UA"/>
        </w:rPr>
        <w:t xml:space="preserve">відзначення </w:t>
      </w:r>
      <w:bookmarkStart w:id="0" w:name="_Hlk163466792"/>
      <w:r w:rsidRPr="002F24E0">
        <w:rPr>
          <w:rFonts w:ascii="Times New Roman" w:hAnsi="Times New Roman"/>
          <w:b/>
          <w:bCs/>
          <w:kern w:val="0"/>
          <w:sz w:val="28"/>
          <w:szCs w:val="28"/>
          <w:lang w:eastAsia="uk-UA"/>
        </w:rPr>
        <w:t>захисник</w:t>
      </w:r>
      <w:r w:rsidR="003B0E61" w:rsidRPr="002F24E0">
        <w:rPr>
          <w:rFonts w:ascii="Times New Roman" w:hAnsi="Times New Roman"/>
          <w:b/>
          <w:bCs/>
          <w:kern w:val="0"/>
          <w:sz w:val="28"/>
          <w:szCs w:val="28"/>
          <w:lang w:eastAsia="uk-UA"/>
        </w:rPr>
        <w:t>ів</w:t>
      </w:r>
      <w:r w:rsidRPr="002F24E0">
        <w:rPr>
          <w:rFonts w:ascii="Times New Roman" w:hAnsi="Times New Roman"/>
          <w:b/>
          <w:bCs/>
          <w:kern w:val="0"/>
          <w:sz w:val="28"/>
          <w:szCs w:val="28"/>
          <w:lang w:eastAsia="uk-UA"/>
        </w:rPr>
        <w:t xml:space="preserve"> і захисниц</w:t>
      </w:r>
      <w:r w:rsidR="003B0E61" w:rsidRPr="002F24E0">
        <w:rPr>
          <w:rFonts w:ascii="Times New Roman" w:hAnsi="Times New Roman"/>
          <w:b/>
          <w:bCs/>
          <w:kern w:val="0"/>
          <w:sz w:val="28"/>
          <w:szCs w:val="28"/>
          <w:lang w:eastAsia="uk-UA"/>
        </w:rPr>
        <w:t xml:space="preserve">ь України, </w:t>
      </w:r>
    </w:p>
    <w:p w14:paraId="3CA4D0F2" w14:textId="711413BB" w:rsidR="00595E1F" w:rsidRPr="002F24E0" w:rsidRDefault="007D55B9" w:rsidP="00874776">
      <w:pPr>
        <w:shd w:val="clear" w:color="auto" w:fill="FFFFFF"/>
        <w:spacing w:after="0" w:line="240" w:lineRule="auto"/>
        <w:jc w:val="center"/>
        <w:rPr>
          <w:rFonts w:ascii="Times New Roman" w:hAnsi="Times New Roman"/>
          <w:b/>
          <w:bCs/>
          <w:kern w:val="0"/>
          <w:sz w:val="28"/>
          <w:szCs w:val="28"/>
          <w:lang w:eastAsia="uk-UA"/>
        </w:rPr>
      </w:pPr>
      <w:r w:rsidRPr="00F57FE1">
        <w:rPr>
          <w:rFonts w:ascii="Times New Roman" w:hAnsi="Times New Roman"/>
          <w:b/>
          <w:bCs/>
          <w:kern w:val="0"/>
          <w:sz w:val="28"/>
          <w:szCs w:val="28"/>
          <w:lang w:eastAsia="uk-UA"/>
        </w:rPr>
        <w:t xml:space="preserve">які є </w:t>
      </w:r>
      <w:r w:rsidR="00DB26BA" w:rsidRPr="00F57FE1">
        <w:rPr>
          <w:rFonts w:ascii="Times New Roman" w:hAnsi="Times New Roman"/>
          <w:b/>
          <w:bCs/>
          <w:kern w:val="0"/>
          <w:sz w:val="28"/>
          <w:szCs w:val="28"/>
          <w:lang w:eastAsia="uk-UA"/>
        </w:rPr>
        <w:t>мешканц</w:t>
      </w:r>
      <w:r w:rsidRPr="00F57FE1">
        <w:rPr>
          <w:rFonts w:ascii="Times New Roman" w:hAnsi="Times New Roman"/>
          <w:b/>
          <w:bCs/>
          <w:kern w:val="0"/>
          <w:sz w:val="28"/>
          <w:szCs w:val="28"/>
          <w:lang w:eastAsia="uk-UA"/>
        </w:rPr>
        <w:t>ями</w:t>
      </w:r>
      <w:r w:rsidR="003B0E61" w:rsidRPr="002F24E0">
        <w:rPr>
          <w:rFonts w:ascii="Times New Roman" w:hAnsi="Times New Roman"/>
          <w:b/>
          <w:bCs/>
          <w:kern w:val="0"/>
          <w:sz w:val="28"/>
          <w:szCs w:val="28"/>
          <w:lang w:eastAsia="uk-UA"/>
        </w:rPr>
        <w:t xml:space="preserve"> Харківськ</w:t>
      </w:r>
      <w:r w:rsidR="00DB26BA" w:rsidRPr="002F24E0">
        <w:rPr>
          <w:rFonts w:ascii="Times New Roman" w:hAnsi="Times New Roman"/>
          <w:b/>
          <w:bCs/>
          <w:kern w:val="0"/>
          <w:sz w:val="28"/>
          <w:szCs w:val="28"/>
          <w:lang w:eastAsia="uk-UA"/>
        </w:rPr>
        <w:t>ої</w:t>
      </w:r>
      <w:r w:rsidR="003B0E61" w:rsidRPr="002F24E0">
        <w:rPr>
          <w:rFonts w:ascii="Times New Roman" w:hAnsi="Times New Roman"/>
          <w:b/>
          <w:bCs/>
          <w:kern w:val="0"/>
          <w:sz w:val="28"/>
          <w:szCs w:val="28"/>
          <w:lang w:eastAsia="uk-UA"/>
        </w:rPr>
        <w:t xml:space="preserve"> області</w:t>
      </w:r>
      <w:bookmarkEnd w:id="0"/>
    </w:p>
    <w:p w14:paraId="19F09FE5" w14:textId="77777777" w:rsidR="003B0E61" w:rsidRPr="002F24E0" w:rsidRDefault="003B0E61" w:rsidP="00874776">
      <w:pPr>
        <w:shd w:val="clear" w:color="auto" w:fill="FFFFFF"/>
        <w:spacing w:after="0" w:line="240" w:lineRule="auto"/>
        <w:jc w:val="center"/>
        <w:rPr>
          <w:rFonts w:ascii="Times New Roman" w:hAnsi="Times New Roman"/>
          <w:b/>
          <w:bCs/>
          <w:kern w:val="0"/>
          <w:sz w:val="28"/>
          <w:szCs w:val="28"/>
        </w:rPr>
      </w:pPr>
    </w:p>
    <w:p w14:paraId="3F32CEB6" w14:textId="77B37FED" w:rsidR="00595E1F" w:rsidRPr="002F24E0" w:rsidRDefault="00595E1F" w:rsidP="00874776">
      <w:pPr>
        <w:pStyle w:val="Default"/>
        <w:ind w:firstLine="540"/>
        <w:jc w:val="both"/>
        <w:rPr>
          <w:sz w:val="28"/>
          <w:szCs w:val="28"/>
        </w:rPr>
      </w:pPr>
      <w:r w:rsidRPr="002F24E0">
        <w:rPr>
          <w:sz w:val="28"/>
          <w:szCs w:val="28"/>
        </w:rPr>
        <w:t>1.</w:t>
      </w:r>
      <w:r w:rsidR="00B5063F">
        <w:rPr>
          <w:sz w:val="28"/>
          <w:szCs w:val="28"/>
        </w:rPr>
        <w:t xml:space="preserve"> </w:t>
      </w:r>
      <w:r w:rsidR="003B0E61" w:rsidRPr="002F24E0">
        <w:rPr>
          <w:sz w:val="28"/>
          <w:szCs w:val="28"/>
        </w:rPr>
        <w:t xml:space="preserve">Відзначення захисників і захисниць України, </w:t>
      </w:r>
      <w:r w:rsidR="007D55B9" w:rsidRPr="00F57FE1">
        <w:rPr>
          <w:sz w:val="28"/>
          <w:szCs w:val="28"/>
        </w:rPr>
        <w:t>які є мешканцями</w:t>
      </w:r>
      <w:r w:rsidR="00DB26BA" w:rsidRPr="002F24E0">
        <w:rPr>
          <w:sz w:val="28"/>
          <w:szCs w:val="28"/>
        </w:rPr>
        <w:t xml:space="preserve"> Харківської області</w:t>
      </w:r>
      <w:r w:rsidR="007D55B9">
        <w:rPr>
          <w:sz w:val="28"/>
          <w:szCs w:val="28"/>
        </w:rPr>
        <w:t>,</w:t>
      </w:r>
      <w:r w:rsidR="003B0E61" w:rsidRPr="002F24E0">
        <w:rPr>
          <w:sz w:val="28"/>
          <w:szCs w:val="28"/>
        </w:rPr>
        <w:t xml:space="preserve"> здійснюється шляхом н</w:t>
      </w:r>
      <w:r w:rsidRPr="002F24E0">
        <w:rPr>
          <w:sz w:val="28"/>
          <w:szCs w:val="28"/>
        </w:rPr>
        <w:t xml:space="preserve">адання </w:t>
      </w:r>
      <w:bookmarkStart w:id="1" w:name="_Hlk157377330"/>
      <w:bookmarkStart w:id="2" w:name="_Hlk157208897"/>
      <w:r w:rsidRPr="002F24E0">
        <w:rPr>
          <w:sz w:val="28"/>
          <w:szCs w:val="28"/>
        </w:rPr>
        <w:t xml:space="preserve">одноразової грошової премії </w:t>
      </w:r>
      <w:bookmarkEnd w:id="1"/>
      <w:bookmarkEnd w:id="2"/>
      <w:r w:rsidR="00DB26BA" w:rsidRPr="002F24E0">
        <w:rPr>
          <w:sz w:val="28"/>
          <w:szCs w:val="28"/>
        </w:rPr>
        <w:t>відповідно до</w:t>
      </w:r>
      <w:r w:rsidRPr="002F24E0">
        <w:rPr>
          <w:sz w:val="28"/>
          <w:szCs w:val="28"/>
        </w:rPr>
        <w:t xml:space="preserve"> підпункт</w:t>
      </w:r>
      <w:r w:rsidR="00DB26BA" w:rsidRPr="002F24E0">
        <w:rPr>
          <w:sz w:val="28"/>
          <w:szCs w:val="28"/>
        </w:rPr>
        <w:t>у</w:t>
      </w:r>
      <w:r w:rsidRPr="002F24E0">
        <w:rPr>
          <w:sz w:val="28"/>
          <w:szCs w:val="28"/>
        </w:rPr>
        <w:t xml:space="preserve"> 5.1.2 пункту 5.1 підрозділу 5.</w:t>
      </w:r>
      <w:r w:rsidR="00DB013C">
        <w:rPr>
          <w:sz w:val="28"/>
          <w:szCs w:val="28"/>
        </w:rPr>
        <w:t xml:space="preserve"> </w:t>
      </w:r>
      <w:r w:rsidRPr="002F24E0">
        <w:rPr>
          <w:sz w:val="28"/>
          <w:szCs w:val="28"/>
        </w:rPr>
        <w:t>«Вшанування захисників і захисниць України та увічнення пам’яті загиблих» розділу 8.</w:t>
      </w:r>
      <w:r w:rsidR="00DB013C">
        <w:rPr>
          <w:sz w:val="28"/>
          <w:szCs w:val="28"/>
        </w:rPr>
        <w:t xml:space="preserve"> </w:t>
      </w:r>
      <w:r w:rsidRPr="002F24E0">
        <w:rPr>
          <w:sz w:val="28"/>
          <w:szCs w:val="28"/>
        </w:rPr>
        <w:t>«Завдання та заходи комплексної Програми підтримки захисників і захисниць України та членів їхніх сімей в Харківській області на 2024 – 2028 роки»</w:t>
      </w:r>
      <w:r w:rsidR="00DB013C">
        <w:rPr>
          <w:sz w:val="28"/>
          <w:szCs w:val="28"/>
        </w:rPr>
        <w:t xml:space="preserve"> </w:t>
      </w:r>
      <w:r w:rsidR="00A612A4" w:rsidRPr="00316F73">
        <w:rPr>
          <w:color w:val="auto"/>
          <w:sz w:val="28"/>
          <w:szCs w:val="28"/>
        </w:rPr>
        <w:t>комплексної Програми підтримки захисників і захисниць України та членів їхніх сімей в Харківській області на 2024 – 2028 роки (зі змінами)</w:t>
      </w:r>
      <w:r w:rsidRPr="00316F73">
        <w:rPr>
          <w:color w:val="auto"/>
          <w:sz w:val="28"/>
          <w:szCs w:val="28"/>
        </w:rPr>
        <w:t>.</w:t>
      </w:r>
    </w:p>
    <w:p w14:paraId="1B30F0A4" w14:textId="77777777" w:rsidR="00595E1F" w:rsidRPr="002F24E0" w:rsidRDefault="00595E1F" w:rsidP="00874776">
      <w:pPr>
        <w:pStyle w:val="a3"/>
        <w:tabs>
          <w:tab w:val="left" w:pos="0"/>
        </w:tabs>
        <w:suppressAutoHyphens/>
        <w:spacing w:after="0" w:line="240" w:lineRule="auto"/>
        <w:ind w:left="426" w:firstLine="567"/>
        <w:jc w:val="both"/>
        <w:rPr>
          <w:rFonts w:ascii="Times New Roman" w:hAnsi="Times New Roman"/>
          <w:sz w:val="28"/>
          <w:szCs w:val="28"/>
          <w:lang w:eastAsia="ru-RU"/>
        </w:rPr>
      </w:pPr>
    </w:p>
    <w:p w14:paraId="3F8C72DC" w14:textId="5BCF8262" w:rsidR="00D47039" w:rsidRPr="002F24E0" w:rsidRDefault="00595E1F" w:rsidP="00874776">
      <w:pPr>
        <w:pStyle w:val="Default"/>
        <w:ind w:firstLine="540"/>
        <w:jc w:val="both"/>
        <w:rPr>
          <w:sz w:val="28"/>
          <w:szCs w:val="28"/>
        </w:rPr>
      </w:pPr>
      <w:r w:rsidRPr="002F24E0">
        <w:rPr>
          <w:sz w:val="28"/>
          <w:szCs w:val="28"/>
        </w:rPr>
        <w:t>2.</w:t>
      </w:r>
      <w:r w:rsidR="00B5063F">
        <w:rPr>
          <w:sz w:val="28"/>
          <w:szCs w:val="28"/>
        </w:rPr>
        <w:t xml:space="preserve"> </w:t>
      </w:r>
      <w:r w:rsidRPr="002F24E0">
        <w:rPr>
          <w:sz w:val="28"/>
          <w:szCs w:val="28"/>
        </w:rPr>
        <w:t xml:space="preserve">Одноразова грошова премія – це </w:t>
      </w:r>
      <w:r w:rsidR="005157D5" w:rsidRPr="002F24E0">
        <w:rPr>
          <w:sz w:val="28"/>
          <w:szCs w:val="28"/>
        </w:rPr>
        <w:t>відзнака</w:t>
      </w:r>
      <w:r w:rsidRPr="002F24E0">
        <w:rPr>
          <w:sz w:val="28"/>
          <w:szCs w:val="28"/>
        </w:rPr>
        <w:t xml:space="preserve"> </w:t>
      </w:r>
      <w:r w:rsidR="00D47039" w:rsidRPr="002F24E0">
        <w:rPr>
          <w:sz w:val="28"/>
          <w:szCs w:val="28"/>
        </w:rPr>
        <w:t>захисник</w:t>
      </w:r>
      <w:r w:rsidR="005157D5" w:rsidRPr="002F24E0">
        <w:rPr>
          <w:sz w:val="28"/>
          <w:szCs w:val="28"/>
        </w:rPr>
        <w:t>ів</w:t>
      </w:r>
      <w:r w:rsidR="00D47039" w:rsidRPr="002F24E0">
        <w:rPr>
          <w:sz w:val="28"/>
          <w:szCs w:val="28"/>
        </w:rPr>
        <w:t xml:space="preserve"> і захисниц</w:t>
      </w:r>
      <w:r w:rsidR="005157D5" w:rsidRPr="002F24E0">
        <w:rPr>
          <w:sz w:val="28"/>
          <w:szCs w:val="28"/>
        </w:rPr>
        <w:t>ь</w:t>
      </w:r>
      <w:r w:rsidR="00D47039" w:rsidRPr="002F24E0">
        <w:rPr>
          <w:sz w:val="28"/>
          <w:szCs w:val="28"/>
        </w:rPr>
        <w:t xml:space="preserve"> України, </w:t>
      </w:r>
      <w:r w:rsidR="007D55B9" w:rsidRPr="00F57FE1">
        <w:rPr>
          <w:sz w:val="28"/>
          <w:szCs w:val="28"/>
        </w:rPr>
        <w:t xml:space="preserve">які є </w:t>
      </w:r>
      <w:r w:rsidR="00D47039" w:rsidRPr="00F57FE1">
        <w:rPr>
          <w:sz w:val="28"/>
          <w:szCs w:val="28"/>
        </w:rPr>
        <w:t>мешканц</w:t>
      </w:r>
      <w:r w:rsidR="007D55B9" w:rsidRPr="00F57FE1">
        <w:rPr>
          <w:sz w:val="28"/>
          <w:szCs w:val="28"/>
        </w:rPr>
        <w:t>ями</w:t>
      </w:r>
      <w:r w:rsidR="00D47039" w:rsidRPr="002F24E0">
        <w:rPr>
          <w:sz w:val="28"/>
          <w:szCs w:val="28"/>
        </w:rPr>
        <w:t xml:space="preserve"> Харківської області, </w:t>
      </w:r>
      <w:r w:rsidRPr="002F24E0">
        <w:rPr>
          <w:sz w:val="28"/>
          <w:szCs w:val="28"/>
        </w:rPr>
        <w:t xml:space="preserve">за особисту мужність і героїзм, виявлені під час виконання військового, службового, громадянського обов'язку в умовах, пов'язаних </w:t>
      </w:r>
      <w:r w:rsidR="007D55B9" w:rsidRPr="00E1244C">
        <w:rPr>
          <w:sz w:val="28"/>
          <w:szCs w:val="28"/>
        </w:rPr>
        <w:t>і</w:t>
      </w:r>
      <w:r w:rsidRPr="00E1244C">
        <w:rPr>
          <w:sz w:val="28"/>
          <w:szCs w:val="28"/>
        </w:rPr>
        <w:t>з</w:t>
      </w:r>
      <w:r w:rsidRPr="002F24E0">
        <w:rPr>
          <w:sz w:val="28"/>
          <w:szCs w:val="28"/>
        </w:rPr>
        <w:t xml:space="preserve"> ризиком для життя, або </w:t>
      </w:r>
      <w:r w:rsidR="004E72F1" w:rsidRPr="00E1244C">
        <w:rPr>
          <w:sz w:val="28"/>
          <w:szCs w:val="28"/>
        </w:rPr>
        <w:t>за</w:t>
      </w:r>
      <w:r w:rsidR="004E72F1">
        <w:rPr>
          <w:sz w:val="28"/>
          <w:szCs w:val="28"/>
        </w:rPr>
        <w:t xml:space="preserve"> </w:t>
      </w:r>
      <w:r w:rsidRPr="002F24E0">
        <w:rPr>
          <w:sz w:val="28"/>
          <w:szCs w:val="28"/>
        </w:rPr>
        <w:t>інший особистий внесок</w:t>
      </w:r>
      <w:r w:rsidR="004E72F1">
        <w:rPr>
          <w:sz w:val="28"/>
          <w:szCs w:val="28"/>
        </w:rPr>
        <w:t xml:space="preserve"> </w:t>
      </w:r>
      <w:r w:rsidR="004E72F1" w:rsidRPr="00E1244C">
        <w:rPr>
          <w:sz w:val="28"/>
          <w:szCs w:val="28"/>
        </w:rPr>
        <w:t>у</w:t>
      </w:r>
      <w:r w:rsidRPr="00E1244C">
        <w:rPr>
          <w:sz w:val="28"/>
          <w:szCs w:val="28"/>
        </w:rPr>
        <w:t xml:space="preserve"> зміцненн</w:t>
      </w:r>
      <w:r w:rsidR="004E72F1" w:rsidRPr="00E1244C">
        <w:rPr>
          <w:sz w:val="28"/>
          <w:szCs w:val="28"/>
        </w:rPr>
        <w:t>я</w:t>
      </w:r>
      <w:r w:rsidRPr="00E1244C">
        <w:rPr>
          <w:sz w:val="28"/>
          <w:szCs w:val="28"/>
        </w:rPr>
        <w:t xml:space="preserve"> обороноздатності, безпеки та </w:t>
      </w:r>
      <w:r w:rsidR="004E72F1" w:rsidRPr="00E1244C">
        <w:rPr>
          <w:sz w:val="28"/>
          <w:szCs w:val="28"/>
        </w:rPr>
        <w:t xml:space="preserve">захист </w:t>
      </w:r>
      <w:r w:rsidRPr="00E1244C">
        <w:rPr>
          <w:sz w:val="28"/>
          <w:szCs w:val="28"/>
        </w:rPr>
        <w:t>суверенітету</w:t>
      </w:r>
      <w:r w:rsidR="004E72F1" w:rsidRPr="00E1244C">
        <w:rPr>
          <w:sz w:val="28"/>
          <w:szCs w:val="28"/>
        </w:rPr>
        <w:t xml:space="preserve"> й територіальної цілісності України</w:t>
      </w:r>
      <w:r w:rsidR="00D47039" w:rsidRPr="002F24E0">
        <w:rPr>
          <w:sz w:val="28"/>
          <w:szCs w:val="28"/>
        </w:rPr>
        <w:t>.</w:t>
      </w:r>
    </w:p>
    <w:p w14:paraId="0A1F2D01" w14:textId="77777777" w:rsidR="00D47039" w:rsidRPr="002F24E0" w:rsidRDefault="00D47039" w:rsidP="00874776">
      <w:pPr>
        <w:pStyle w:val="Default"/>
        <w:ind w:firstLine="540"/>
        <w:jc w:val="both"/>
        <w:rPr>
          <w:sz w:val="28"/>
          <w:szCs w:val="28"/>
        </w:rPr>
      </w:pPr>
    </w:p>
    <w:p w14:paraId="690E32FD" w14:textId="5C65E6E6" w:rsidR="00595E1F" w:rsidRPr="002F24E0" w:rsidRDefault="00D47039" w:rsidP="000701A2">
      <w:pPr>
        <w:pStyle w:val="Default"/>
        <w:ind w:firstLine="540"/>
        <w:jc w:val="both"/>
        <w:rPr>
          <w:sz w:val="28"/>
          <w:szCs w:val="28"/>
        </w:rPr>
      </w:pPr>
      <w:r w:rsidRPr="002F24E0">
        <w:rPr>
          <w:sz w:val="28"/>
          <w:szCs w:val="28"/>
        </w:rPr>
        <w:t>3.</w:t>
      </w:r>
      <w:r w:rsidR="00B5063F">
        <w:rPr>
          <w:sz w:val="28"/>
          <w:szCs w:val="28"/>
        </w:rPr>
        <w:t xml:space="preserve"> </w:t>
      </w:r>
      <w:r w:rsidRPr="002F24E0">
        <w:rPr>
          <w:sz w:val="28"/>
          <w:szCs w:val="28"/>
        </w:rPr>
        <w:t xml:space="preserve">Дія </w:t>
      </w:r>
      <w:r w:rsidRPr="00316F73">
        <w:rPr>
          <w:color w:val="auto"/>
          <w:sz w:val="28"/>
          <w:szCs w:val="28"/>
        </w:rPr>
        <w:t>Положення</w:t>
      </w:r>
      <w:r w:rsidR="00360348" w:rsidRPr="00316F73">
        <w:rPr>
          <w:color w:val="auto"/>
          <w:sz w:val="28"/>
          <w:szCs w:val="28"/>
        </w:rPr>
        <w:t xml:space="preserve"> </w:t>
      </w:r>
      <w:r w:rsidR="000701A2" w:rsidRPr="00316F73">
        <w:rPr>
          <w:color w:val="auto"/>
          <w:sz w:val="28"/>
          <w:szCs w:val="28"/>
        </w:rPr>
        <w:t>про відзначення захисників і захисниць України, які є мешканцями Харківської області</w:t>
      </w:r>
      <w:r w:rsidR="000701A2" w:rsidRPr="00316F73">
        <w:rPr>
          <w:color w:val="auto"/>
          <w:sz w:val="28"/>
          <w:szCs w:val="28"/>
          <w:shd w:val="clear" w:color="auto" w:fill="FFFFFF"/>
          <w:lang w:eastAsia="ru-RU"/>
        </w:rPr>
        <w:t xml:space="preserve"> </w:t>
      </w:r>
      <w:r w:rsidR="00A94476" w:rsidRPr="00316F73">
        <w:rPr>
          <w:color w:val="auto"/>
          <w:sz w:val="28"/>
          <w:szCs w:val="28"/>
          <w:shd w:val="clear" w:color="auto" w:fill="FFFFFF"/>
          <w:lang w:eastAsia="ru-RU"/>
        </w:rPr>
        <w:t>(далі – Положення)</w:t>
      </w:r>
      <w:r w:rsidR="000701A2" w:rsidRPr="00316F73">
        <w:rPr>
          <w:color w:val="auto"/>
          <w:sz w:val="28"/>
          <w:szCs w:val="28"/>
          <w:shd w:val="clear" w:color="auto" w:fill="FFFFFF"/>
          <w:lang w:eastAsia="ru-RU"/>
        </w:rPr>
        <w:t>,</w:t>
      </w:r>
      <w:r w:rsidR="00A94476" w:rsidRPr="00316F73">
        <w:rPr>
          <w:color w:val="auto"/>
          <w:sz w:val="28"/>
          <w:szCs w:val="28"/>
          <w:shd w:val="clear" w:color="auto" w:fill="FFFFFF"/>
          <w:lang w:eastAsia="ru-RU"/>
        </w:rPr>
        <w:t xml:space="preserve"> </w:t>
      </w:r>
      <w:r w:rsidRPr="002F24E0">
        <w:rPr>
          <w:sz w:val="28"/>
          <w:szCs w:val="28"/>
        </w:rPr>
        <w:t xml:space="preserve">розповсюджується на </w:t>
      </w:r>
      <w:r w:rsidR="005157D5" w:rsidRPr="002F24E0">
        <w:rPr>
          <w:sz w:val="28"/>
          <w:szCs w:val="28"/>
        </w:rPr>
        <w:t>захисників та захисниць України, а саме:</w:t>
      </w:r>
    </w:p>
    <w:p w14:paraId="60C6F384" w14:textId="77777777" w:rsidR="005157D5" w:rsidRPr="002F24E0" w:rsidRDefault="005157D5" w:rsidP="00874776">
      <w:pPr>
        <w:spacing w:after="0" w:line="240" w:lineRule="auto"/>
        <w:ind w:firstLine="567"/>
        <w:jc w:val="both"/>
        <w:rPr>
          <w:rFonts w:ascii="Times New Roman" w:hAnsi="Times New Roman"/>
          <w:color w:val="000000"/>
          <w:sz w:val="28"/>
          <w:szCs w:val="28"/>
        </w:rPr>
      </w:pPr>
      <w:r w:rsidRPr="002F24E0">
        <w:rPr>
          <w:rFonts w:ascii="Times New Roman" w:hAnsi="Times New Roman"/>
          <w:sz w:val="28"/>
          <w:szCs w:val="28"/>
          <w:lang w:eastAsia="uk-UA"/>
        </w:rPr>
        <w:t>які</w:t>
      </w:r>
      <w:r w:rsidRPr="002F24E0">
        <w:rPr>
          <w:rFonts w:ascii="Times New Roman" w:hAnsi="Times New Roman"/>
          <w:color w:val="000000"/>
          <w:sz w:val="28"/>
          <w:szCs w:val="28"/>
        </w:rPr>
        <w:t xml:space="preserve"> захищали незалежність, суверенітет та територіальну цілісність України і безпосередньо брали участь в антитерористичній операції, забезпеченні її проведення чи у здійсненні заходів із забезпечення національної безпеки й оборони, відсічі й стримування збройної агресії російської федерації в Донецькій та Луганській областях, забезпеченні їхнього проведення;</w:t>
      </w:r>
    </w:p>
    <w:p w14:paraId="4B790677" w14:textId="77777777" w:rsidR="005157D5" w:rsidRPr="002F24E0" w:rsidRDefault="005157D5" w:rsidP="00874776">
      <w:pPr>
        <w:spacing w:after="0" w:line="240" w:lineRule="auto"/>
        <w:ind w:firstLine="567"/>
        <w:jc w:val="both"/>
        <w:rPr>
          <w:rFonts w:ascii="Times New Roman" w:hAnsi="Times New Roman"/>
          <w:color w:val="000000"/>
          <w:sz w:val="28"/>
          <w:szCs w:val="28"/>
        </w:rPr>
      </w:pPr>
      <w:r w:rsidRPr="002F24E0">
        <w:rPr>
          <w:rFonts w:ascii="Times New Roman" w:hAnsi="Times New Roman"/>
          <w:sz w:val="28"/>
          <w:szCs w:val="28"/>
          <w:lang w:eastAsia="uk-UA"/>
        </w:rPr>
        <w:t>які</w:t>
      </w:r>
      <w:r w:rsidRPr="002F24E0">
        <w:rPr>
          <w:rFonts w:ascii="Times New Roman" w:hAnsi="Times New Roman"/>
          <w:color w:val="000000"/>
          <w:sz w:val="28"/>
          <w:szCs w:val="28"/>
        </w:rPr>
        <w:t xml:space="preserve"> захищали незалежність, суверенітет та територіальну цілісність України і безпосередньо брали участь у заходах щодо забезпечення оборони України, безпеки населення та інтересів держави у зв’язку з повномасштабною воєнною агресією російської федерації проти України; </w:t>
      </w:r>
    </w:p>
    <w:p w14:paraId="7CF9D234" w14:textId="77777777" w:rsidR="005157D5" w:rsidRPr="002F24E0" w:rsidRDefault="005157D5" w:rsidP="00874776">
      <w:pPr>
        <w:spacing w:after="0" w:line="240" w:lineRule="auto"/>
        <w:ind w:firstLine="567"/>
        <w:jc w:val="both"/>
        <w:rPr>
          <w:rFonts w:ascii="Times New Roman" w:hAnsi="Times New Roman"/>
          <w:color w:val="000000"/>
          <w:sz w:val="28"/>
          <w:szCs w:val="28"/>
        </w:rPr>
      </w:pPr>
      <w:r w:rsidRPr="002F24E0">
        <w:rPr>
          <w:rFonts w:ascii="Times New Roman" w:hAnsi="Times New Roman"/>
          <w:sz w:val="28"/>
          <w:szCs w:val="28"/>
          <w:lang w:eastAsia="uk-UA"/>
        </w:rPr>
        <w:t>які</w:t>
      </w:r>
      <w:r w:rsidRPr="002F24E0">
        <w:rPr>
          <w:rFonts w:ascii="Times New Roman" w:hAnsi="Times New Roman"/>
          <w:color w:val="000000"/>
          <w:sz w:val="28"/>
          <w:szCs w:val="28"/>
        </w:rPr>
        <w:t xml:space="preserve">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w:t>
      </w:r>
      <w:r w:rsidRPr="002F24E0">
        <w:rPr>
          <w:rFonts w:ascii="Times New Roman" w:hAnsi="Times New Roman"/>
          <w:color w:val="000000"/>
          <w:sz w:val="28"/>
          <w:szCs w:val="28"/>
        </w:rPr>
        <w:lastRenderedPageBreak/>
        <w:t xml:space="preserve">відсічі й стримування збройної агресії російської федерації в Донецькій та Луганській областях, забезпеченні їхнього проведення; </w:t>
      </w:r>
    </w:p>
    <w:p w14:paraId="1701FFF7" w14:textId="77777777" w:rsidR="005157D5" w:rsidRPr="002F24E0" w:rsidRDefault="005157D5" w:rsidP="00874776">
      <w:pPr>
        <w:spacing w:after="0" w:line="240" w:lineRule="auto"/>
        <w:ind w:firstLine="567"/>
        <w:jc w:val="both"/>
        <w:rPr>
          <w:rFonts w:ascii="Times New Roman" w:hAnsi="Times New Roman"/>
          <w:color w:val="000000"/>
          <w:sz w:val="28"/>
          <w:szCs w:val="28"/>
        </w:rPr>
      </w:pPr>
      <w:r w:rsidRPr="002F24E0">
        <w:rPr>
          <w:rFonts w:ascii="Times New Roman" w:hAnsi="Times New Roman"/>
          <w:sz w:val="28"/>
          <w:szCs w:val="28"/>
          <w:lang w:eastAsia="uk-UA"/>
        </w:rPr>
        <w:t>які</w:t>
      </w:r>
      <w:r w:rsidRPr="002F24E0">
        <w:rPr>
          <w:rFonts w:ascii="Times New Roman" w:hAnsi="Times New Roman"/>
          <w:color w:val="000000"/>
          <w:sz w:val="28"/>
          <w:szCs w:val="28"/>
        </w:rPr>
        <w:t xml:space="preserve"> отримали інвалідність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безпеки населення та інтересів держави у зв’язку з воєнною агресією російської федерації проти України; </w:t>
      </w:r>
    </w:p>
    <w:p w14:paraId="42C56FF0" w14:textId="679110D6" w:rsidR="001D4289" w:rsidRPr="002F24E0" w:rsidRDefault="005157D5" w:rsidP="00874776">
      <w:pPr>
        <w:spacing w:after="0" w:line="240" w:lineRule="auto"/>
        <w:ind w:firstLine="567"/>
        <w:jc w:val="both"/>
        <w:rPr>
          <w:rFonts w:ascii="Times New Roman" w:hAnsi="Times New Roman"/>
          <w:color w:val="000000"/>
          <w:sz w:val="28"/>
          <w:szCs w:val="28"/>
        </w:rPr>
      </w:pPr>
      <w:r w:rsidRPr="002F24E0">
        <w:rPr>
          <w:rFonts w:ascii="Times New Roman" w:hAnsi="Times New Roman"/>
          <w:color w:val="000000"/>
          <w:sz w:val="28"/>
          <w:szCs w:val="28"/>
        </w:rPr>
        <w:t xml:space="preserve">яких було </w:t>
      </w:r>
      <w:proofErr w:type="spellStart"/>
      <w:r w:rsidRPr="002F24E0">
        <w:rPr>
          <w:rFonts w:ascii="Times New Roman" w:hAnsi="Times New Roman"/>
          <w:color w:val="000000"/>
          <w:sz w:val="28"/>
          <w:szCs w:val="28"/>
        </w:rPr>
        <w:t>позбавлено</w:t>
      </w:r>
      <w:proofErr w:type="spellEnd"/>
      <w:r w:rsidRPr="002F24E0">
        <w:rPr>
          <w:rFonts w:ascii="Times New Roman" w:hAnsi="Times New Roman"/>
          <w:color w:val="000000"/>
          <w:sz w:val="28"/>
          <w:szCs w:val="28"/>
        </w:rPr>
        <w:t xml:space="preserve"> особистої свободи державою-</w:t>
      </w:r>
      <w:proofErr w:type="spellStart"/>
      <w:r w:rsidRPr="00E1244C">
        <w:rPr>
          <w:rFonts w:ascii="Times New Roman" w:hAnsi="Times New Roman"/>
          <w:color w:val="000000"/>
          <w:sz w:val="28"/>
          <w:szCs w:val="28"/>
        </w:rPr>
        <w:t>агресор</w:t>
      </w:r>
      <w:r w:rsidR="00B8766C" w:rsidRPr="00E1244C">
        <w:rPr>
          <w:rFonts w:ascii="Times New Roman" w:hAnsi="Times New Roman"/>
          <w:color w:val="000000"/>
          <w:sz w:val="28"/>
          <w:szCs w:val="28"/>
        </w:rPr>
        <w:t>к</w:t>
      </w:r>
      <w:r w:rsidRPr="00E1244C">
        <w:rPr>
          <w:rFonts w:ascii="Times New Roman" w:hAnsi="Times New Roman"/>
          <w:color w:val="000000"/>
          <w:sz w:val="28"/>
          <w:szCs w:val="28"/>
        </w:rPr>
        <w:t>о</w:t>
      </w:r>
      <w:r w:rsidR="00B8766C" w:rsidRPr="00E1244C">
        <w:rPr>
          <w:rFonts w:ascii="Times New Roman" w:hAnsi="Times New Roman"/>
          <w:color w:val="000000"/>
          <w:sz w:val="28"/>
          <w:szCs w:val="28"/>
        </w:rPr>
        <w:t>ю</w:t>
      </w:r>
      <w:proofErr w:type="spellEnd"/>
      <w:r w:rsidRPr="00E1244C">
        <w:rPr>
          <w:rFonts w:ascii="Times New Roman" w:hAnsi="Times New Roman"/>
          <w:color w:val="000000"/>
          <w:sz w:val="28"/>
          <w:szCs w:val="28"/>
        </w:rPr>
        <w:t>,</w:t>
      </w:r>
      <w:r w:rsidRPr="002F24E0">
        <w:rPr>
          <w:rFonts w:ascii="Times New Roman" w:hAnsi="Times New Roman"/>
          <w:color w:val="000000"/>
          <w:sz w:val="28"/>
          <w:szCs w:val="28"/>
        </w:rPr>
        <w:t xml:space="preserve"> її органами, підрозділами, формуваннями, іншими утвореннями у зв'язку із</w:t>
      </w:r>
      <w:r w:rsidRPr="002F24E0">
        <w:rPr>
          <w:color w:val="000000"/>
          <w:sz w:val="28"/>
          <w:szCs w:val="28"/>
        </w:rPr>
        <w:t xml:space="preserve"> </w:t>
      </w:r>
      <w:r w:rsidRPr="002F24E0">
        <w:rPr>
          <w:rFonts w:ascii="Times New Roman" w:hAnsi="Times New Roman"/>
          <w:color w:val="000000"/>
          <w:sz w:val="28"/>
          <w:szCs w:val="28"/>
        </w:rPr>
        <w:t>захистом державного суверенітету, незалежності, територіальної цілісності й недоторканності України внаслідок збройної агресії проти України.</w:t>
      </w:r>
    </w:p>
    <w:p w14:paraId="2B640F6C" w14:textId="77777777" w:rsidR="005157D5" w:rsidRPr="002F24E0" w:rsidRDefault="005157D5" w:rsidP="00874776">
      <w:pPr>
        <w:spacing w:after="0" w:line="240" w:lineRule="auto"/>
        <w:ind w:firstLine="567"/>
        <w:jc w:val="both"/>
        <w:rPr>
          <w:rFonts w:ascii="Times New Roman" w:hAnsi="Times New Roman"/>
          <w:color w:val="000000"/>
          <w:sz w:val="28"/>
          <w:szCs w:val="28"/>
        </w:rPr>
      </w:pPr>
    </w:p>
    <w:p w14:paraId="38B075C8" w14:textId="5DDABD16" w:rsidR="00595E1F" w:rsidRPr="002F24E0" w:rsidRDefault="001D4289" w:rsidP="00874776">
      <w:pPr>
        <w:tabs>
          <w:tab w:val="left" w:pos="0"/>
        </w:tabs>
        <w:suppressAutoHyphens/>
        <w:spacing w:after="0" w:line="240" w:lineRule="auto"/>
        <w:ind w:firstLine="567"/>
        <w:jc w:val="both"/>
        <w:rPr>
          <w:rFonts w:ascii="Times New Roman" w:hAnsi="Times New Roman"/>
          <w:sz w:val="28"/>
          <w:szCs w:val="28"/>
          <w:lang w:eastAsia="uk-UA"/>
        </w:rPr>
      </w:pPr>
      <w:r w:rsidRPr="002F24E0">
        <w:rPr>
          <w:rFonts w:ascii="Times New Roman" w:hAnsi="Times New Roman"/>
          <w:sz w:val="28"/>
          <w:szCs w:val="28"/>
          <w:lang w:eastAsia="uk-UA"/>
        </w:rPr>
        <w:t>4</w:t>
      </w:r>
      <w:r w:rsidR="00595E1F" w:rsidRPr="002F24E0">
        <w:rPr>
          <w:rFonts w:ascii="Times New Roman" w:hAnsi="Times New Roman"/>
          <w:sz w:val="28"/>
          <w:szCs w:val="28"/>
          <w:lang w:eastAsia="uk-UA"/>
        </w:rPr>
        <w:t>.</w:t>
      </w:r>
      <w:r w:rsidR="00874776">
        <w:rPr>
          <w:rFonts w:ascii="Times New Roman" w:hAnsi="Times New Roman"/>
          <w:sz w:val="28"/>
          <w:szCs w:val="28"/>
          <w:lang w:eastAsia="uk-UA"/>
        </w:rPr>
        <w:t xml:space="preserve"> </w:t>
      </w:r>
      <w:r w:rsidR="00D47039" w:rsidRPr="002F24E0">
        <w:rPr>
          <w:rFonts w:ascii="Times New Roman" w:hAnsi="Times New Roman"/>
          <w:sz w:val="28"/>
          <w:szCs w:val="28"/>
          <w:lang w:eastAsia="uk-UA"/>
        </w:rPr>
        <w:t>О</w:t>
      </w:r>
      <w:r w:rsidR="00774AC4" w:rsidRPr="002F24E0">
        <w:rPr>
          <w:rFonts w:ascii="Times New Roman" w:hAnsi="Times New Roman"/>
          <w:sz w:val="28"/>
          <w:szCs w:val="28"/>
          <w:lang w:eastAsia="uk-UA"/>
        </w:rPr>
        <w:t>дноразовою</w:t>
      </w:r>
      <w:r w:rsidR="00595E1F" w:rsidRPr="002F24E0">
        <w:rPr>
          <w:rFonts w:ascii="Times New Roman" w:hAnsi="Times New Roman"/>
          <w:sz w:val="28"/>
          <w:szCs w:val="28"/>
          <w:lang w:eastAsia="uk-UA"/>
        </w:rPr>
        <w:t xml:space="preserve"> грошовою премією </w:t>
      </w:r>
      <w:r w:rsidR="00217961" w:rsidRPr="002F24E0">
        <w:rPr>
          <w:rFonts w:ascii="Times New Roman" w:hAnsi="Times New Roman"/>
          <w:sz w:val="28"/>
          <w:szCs w:val="28"/>
          <w:lang w:eastAsia="uk-UA"/>
        </w:rPr>
        <w:t xml:space="preserve">захисники та захисниці України </w:t>
      </w:r>
      <w:r w:rsidR="00595E1F" w:rsidRPr="002F24E0">
        <w:rPr>
          <w:rFonts w:ascii="Times New Roman" w:hAnsi="Times New Roman"/>
          <w:sz w:val="28"/>
          <w:szCs w:val="28"/>
          <w:lang w:eastAsia="uk-UA"/>
        </w:rPr>
        <w:t>відзначаються</w:t>
      </w:r>
      <w:r w:rsidR="00D47039" w:rsidRPr="002F24E0">
        <w:rPr>
          <w:rFonts w:ascii="Times New Roman" w:hAnsi="Times New Roman"/>
          <w:sz w:val="28"/>
          <w:szCs w:val="28"/>
          <w:lang w:eastAsia="uk-UA"/>
        </w:rPr>
        <w:t xml:space="preserve"> щороку</w:t>
      </w:r>
      <w:r w:rsidR="00595E1F" w:rsidRPr="002F24E0">
        <w:rPr>
          <w:rFonts w:ascii="Times New Roman" w:hAnsi="Times New Roman"/>
          <w:sz w:val="28"/>
          <w:szCs w:val="28"/>
          <w:lang w:eastAsia="uk-UA"/>
        </w:rPr>
        <w:t xml:space="preserve"> </w:t>
      </w:r>
      <w:r w:rsidR="00D47039" w:rsidRPr="002F24E0">
        <w:rPr>
          <w:rFonts w:ascii="Times New Roman" w:hAnsi="Times New Roman"/>
          <w:sz w:val="28"/>
          <w:szCs w:val="28"/>
          <w:lang w:eastAsia="uk-UA"/>
        </w:rPr>
        <w:t xml:space="preserve">до Дня </w:t>
      </w:r>
      <w:r w:rsidR="00217961" w:rsidRPr="002F24E0">
        <w:rPr>
          <w:rFonts w:ascii="Times New Roman" w:hAnsi="Times New Roman"/>
          <w:sz w:val="28"/>
          <w:szCs w:val="28"/>
          <w:lang w:eastAsia="uk-UA"/>
        </w:rPr>
        <w:t>захисників та захисниць України</w:t>
      </w:r>
      <w:r w:rsidR="00D47039" w:rsidRPr="002F24E0">
        <w:rPr>
          <w:rFonts w:ascii="Times New Roman" w:hAnsi="Times New Roman"/>
          <w:sz w:val="28"/>
          <w:szCs w:val="28"/>
          <w:lang w:eastAsia="uk-UA"/>
        </w:rPr>
        <w:t>.</w:t>
      </w:r>
    </w:p>
    <w:p w14:paraId="64A34170" w14:textId="1C9102F0" w:rsidR="00F16EDD" w:rsidRDefault="007F11B3" w:rsidP="00874776">
      <w:pPr>
        <w:tabs>
          <w:tab w:val="left" w:pos="0"/>
        </w:tabs>
        <w:suppressAutoHyphens/>
        <w:spacing w:after="0" w:line="240" w:lineRule="auto"/>
        <w:ind w:firstLine="567"/>
        <w:jc w:val="both"/>
        <w:rPr>
          <w:rFonts w:ascii="Times New Roman" w:hAnsi="Times New Roman"/>
          <w:sz w:val="28"/>
          <w:szCs w:val="28"/>
          <w:lang w:eastAsia="uk-UA"/>
        </w:rPr>
      </w:pPr>
      <w:r w:rsidRPr="007F11B3">
        <w:rPr>
          <w:rFonts w:ascii="Times New Roman" w:hAnsi="Times New Roman"/>
          <w:sz w:val="28"/>
          <w:szCs w:val="28"/>
          <w:lang w:eastAsia="uk-UA"/>
        </w:rPr>
        <w:t>Розмір одноразової грошової премії становить 20 000 грн. Загальний розмір виплати формується шляхом додавання до визначеного розміру премії  суми податків та інших обов’язкових платежів у порядку і розмірах, встановлених чинним законодавством України на час виплати</w:t>
      </w:r>
      <w:r w:rsidR="009E537C" w:rsidRPr="002F24E0">
        <w:rPr>
          <w:rFonts w:ascii="Times New Roman" w:hAnsi="Times New Roman"/>
          <w:sz w:val="28"/>
          <w:szCs w:val="28"/>
          <w:lang w:eastAsia="uk-UA"/>
        </w:rPr>
        <w:t>.</w:t>
      </w:r>
    </w:p>
    <w:p w14:paraId="6EBD292C" w14:textId="3871B105" w:rsidR="00AA4A85" w:rsidRPr="002F24E0" w:rsidRDefault="00AA4A85" w:rsidP="00AA4A85">
      <w:pPr>
        <w:tabs>
          <w:tab w:val="left" w:pos="0"/>
        </w:tabs>
        <w:suppressAutoHyphens/>
        <w:spacing w:after="0" w:line="240" w:lineRule="auto"/>
        <w:ind w:firstLine="426"/>
        <w:jc w:val="both"/>
        <w:rPr>
          <w:rFonts w:ascii="Times New Roman" w:hAnsi="Times New Roman"/>
          <w:sz w:val="28"/>
          <w:szCs w:val="28"/>
          <w:lang w:eastAsia="uk-UA"/>
        </w:rPr>
      </w:pPr>
      <w:r w:rsidRPr="00AA4A85">
        <w:rPr>
          <w:rFonts w:ascii="Times New Roman" w:hAnsi="Times New Roman"/>
          <w:i/>
          <w:iCs/>
          <w:sz w:val="28"/>
          <w:szCs w:val="28"/>
          <w:lang w:eastAsia="uk-UA"/>
        </w:rPr>
        <w:t>(</w:t>
      </w:r>
      <w:hyperlink r:id="rId8" w:history="1">
        <w:r w:rsidRPr="00AA4A85">
          <w:rPr>
            <w:rStyle w:val="ab"/>
            <w:rFonts w:ascii="Times New Roman" w:hAnsi="Times New Roman"/>
            <w:i/>
            <w:iCs/>
            <w:sz w:val="24"/>
            <w:szCs w:val="24"/>
            <w:lang w:eastAsia="uk-UA"/>
          </w:rPr>
          <w:t>змінено</w:t>
        </w:r>
        <w:r w:rsidRPr="00AA4A85">
          <w:rPr>
            <w:rStyle w:val="ab"/>
            <w:rFonts w:ascii="Times New Roman" w:hAnsi="Times New Roman"/>
            <w:i/>
            <w:iCs/>
            <w:sz w:val="24"/>
            <w:szCs w:val="24"/>
            <w:lang w:eastAsia="uk-UA"/>
          </w:rPr>
          <w:t xml:space="preserve"> абзац</w:t>
        </w:r>
        <w:r w:rsidRPr="00AA4A85">
          <w:rPr>
            <w:rStyle w:val="ab"/>
            <w:rFonts w:ascii="Times New Roman" w:hAnsi="Times New Roman"/>
            <w:i/>
            <w:iCs/>
            <w:sz w:val="24"/>
            <w:szCs w:val="24"/>
            <w:lang w:eastAsia="uk-UA"/>
          </w:rPr>
          <w:t xml:space="preserve"> другий</w:t>
        </w:r>
        <w:r w:rsidRPr="00AA4A85">
          <w:rPr>
            <w:rStyle w:val="ab"/>
            <w:rFonts w:ascii="Times New Roman" w:hAnsi="Times New Roman"/>
            <w:i/>
            <w:iCs/>
            <w:sz w:val="24"/>
            <w:szCs w:val="24"/>
            <w:lang w:eastAsia="uk-UA"/>
          </w:rPr>
          <w:t xml:space="preserve"> згідно із рішенням обласної ради від </w:t>
        </w:r>
        <w:r w:rsidRPr="00AA4A85">
          <w:rPr>
            <w:rStyle w:val="ab"/>
            <w:rFonts w:ascii="Times New Roman" w:hAnsi="Times New Roman"/>
            <w:i/>
            <w:iCs/>
            <w:sz w:val="24"/>
            <w:szCs w:val="24"/>
            <w:lang w:eastAsia="uk-UA"/>
          </w:rPr>
          <w:t>24</w:t>
        </w:r>
        <w:r w:rsidRPr="00AA4A85">
          <w:rPr>
            <w:rStyle w:val="ab"/>
            <w:rFonts w:ascii="Times New Roman" w:hAnsi="Times New Roman"/>
            <w:i/>
            <w:iCs/>
            <w:sz w:val="24"/>
            <w:szCs w:val="24"/>
            <w:lang w:eastAsia="uk-UA"/>
          </w:rPr>
          <w:t xml:space="preserve"> </w:t>
        </w:r>
        <w:r w:rsidRPr="00AA4A85">
          <w:rPr>
            <w:rStyle w:val="ab"/>
            <w:rFonts w:ascii="Times New Roman" w:hAnsi="Times New Roman"/>
            <w:i/>
            <w:iCs/>
            <w:sz w:val="24"/>
            <w:szCs w:val="24"/>
            <w:lang w:eastAsia="uk-UA"/>
          </w:rPr>
          <w:t>липня</w:t>
        </w:r>
        <w:r w:rsidRPr="00AA4A85">
          <w:rPr>
            <w:rStyle w:val="ab"/>
            <w:rFonts w:ascii="Times New Roman" w:hAnsi="Times New Roman"/>
            <w:i/>
            <w:iCs/>
            <w:sz w:val="24"/>
            <w:szCs w:val="24"/>
            <w:lang w:eastAsia="uk-UA"/>
          </w:rPr>
          <w:t xml:space="preserve"> 2024 року № </w:t>
        </w:r>
        <w:r w:rsidRPr="00AA4A85">
          <w:rPr>
            <w:rStyle w:val="ab"/>
            <w:rFonts w:ascii="Times New Roman" w:hAnsi="Times New Roman"/>
            <w:i/>
            <w:iCs/>
            <w:sz w:val="24"/>
            <w:szCs w:val="24"/>
            <w:lang w:eastAsia="uk-UA"/>
          </w:rPr>
          <w:t>929</w:t>
        </w:r>
        <w:r w:rsidRPr="00AA4A85">
          <w:rPr>
            <w:rStyle w:val="ab"/>
            <w:rFonts w:ascii="Times New Roman" w:hAnsi="Times New Roman"/>
            <w:i/>
            <w:iCs/>
            <w:sz w:val="24"/>
            <w:szCs w:val="24"/>
            <w:lang w:eastAsia="uk-UA"/>
          </w:rPr>
          <w:t>-VIII</w:t>
        </w:r>
      </w:hyperlink>
      <w:r w:rsidRPr="00AA4A85">
        <w:rPr>
          <w:rFonts w:ascii="Times New Roman" w:hAnsi="Times New Roman"/>
          <w:i/>
          <w:iCs/>
          <w:sz w:val="28"/>
          <w:szCs w:val="28"/>
          <w:lang w:eastAsia="uk-UA"/>
        </w:rPr>
        <w:t>)</w:t>
      </w:r>
    </w:p>
    <w:p w14:paraId="66123FF9" w14:textId="77777777" w:rsidR="00595E1F" w:rsidRPr="002F24E0" w:rsidRDefault="00595E1F" w:rsidP="00874776">
      <w:pPr>
        <w:tabs>
          <w:tab w:val="left" w:pos="0"/>
        </w:tabs>
        <w:suppressAutoHyphens/>
        <w:spacing w:after="0" w:line="240" w:lineRule="auto"/>
        <w:jc w:val="both"/>
        <w:rPr>
          <w:rFonts w:ascii="Times New Roman" w:hAnsi="Times New Roman"/>
          <w:sz w:val="28"/>
          <w:szCs w:val="28"/>
          <w:lang w:eastAsia="uk-UA"/>
        </w:rPr>
      </w:pPr>
    </w:p>
    <w:p w14:paraId="652D2EF0" w14:textId="433FC373" w:rsidR="005157D5" w:rsidRPr="00E1244C" w:rsidRDefault="001D4289" w:rsidP="00874776">
      <w:pPr>
        <w:shd w:val="clear" w:color="auto" w:fill="FFFFFF"/>
        <w:spacing w:after="0" w:line="240" w:lineRule="auto"/>
        <w:ind w:firstLine="567"/>
        <w:jc w:val="both"/>
        <w:rPr>
          <w:rFonts w:ascii="Times New Roman" w:hAnsi="Times New Roman"/>
          <w:kern w:val="0"/>
          <w:sz w:val="28"/>
          <w:szCs w:val="28"/>
          <w:lang w:eastAsia="uk-UA"/>
        </w:rPr>
      </w:pPr>
      <w:r w:rsidRPr="002F24E0">
        <w:rPr>
          <w:rFonts w:ascii="Times New Roman" w:hAnsi="Times New Roman"/>
          <w:sz w:val="28"/>
          <w:szCs w:val="28"/>
          <w:lang w:eastAsia="uk-UA"/>
        </w:rPr>
        <w:t>5</w:t>
      </w:r>
      <w:r w:rsidR="00595E1F" w:rsidRPr="002F24E0">
        <w:rPr>
          <w:rFonts w:ascii="Times New Roman" w:hAnsi="Times New Roman"/>
          <w:sz w:val="28"/>
          <w:szCs w:val="28"/>
          <w:lang w:eastAsia="uk-UA"/>
        </w:rPr>
        <w:t>.</w:t>
      </w:r>
      <w:r w:rsidR="00874776">
        <w:rPr>
          <w:rFonts w:ascii="Times New Roman" w:hAnsi="Times New Roman"/>
          <w:sz w:val="28"/>
          <w:szCs w:val="28"/>
          <w:lang w:eastAsia="uk-UA"/>
        </w:rPr>
        <w:t xml:space="preserve"> </w:t>
      </w:r>
      <w:r w:rsidR="00595E1F" w:rsidRPr="002F24E0">
        <w:rPr>
          <w:rFonts w:ascii="Times New Roman" w:hAnsi="Times New Roman"/>
          <w:color w:val="000000"/>
          <w:kern w:val="0"/>
          <w:sz w:val="28"/>
          <w:szCs w:val="28"/>
          <w:lang w:eastAsia="uk-UA"/>
        </w:rPr>
        <w:t>Клопотання про відзначення одноразовою грошовою премією подаються до Харківської обласної державної (військової) адміністрації керівництвом військових формувань</w:t>
      </w:r>
      <w:r w:rsidR="00854219" w:rsidRPr="002F24E0">
        <w:rPr>
          <w:rFonts w:ascii="Times New Roman" w:hAnsi="Times New Roman"/>
          <w:color w:val="000000"/>
          <w:kern w:val="0"/>
          <w:sz w:val="28"/>
          <w:szCs w:val="28"/>
          <w:lang w:eastAsia="uk-UA"/>
        </w:rPr>
        <w:t xml:space="preserve">, в яких захисники та захисниці України проходять </w:t>
      </w:r>
      <w:r w:rsidR="00854219" w:rsidRPr="00E1244C">
        <w:rPr>
          <w:rFonts w:ascii="Times New Roman" w:hAnsi="Times New Roman"/>
          <w:color w:val="000000"/>
          <w:kern w:val="0"/>
          <w:sz w:val="28"/>
          <w:szCs w:val="28"/>
          <w:lang w:eastAsia="uk-UA"/>
        </w:rPr>
        <w:t>службу</w:t>
      </w:r>
      <w:r w:rsidR="00B8766C" w:rsidRPr="00E1244C">
        <w:rPr>
          <w:rFonts w:ascii="Times New Roman" w:hAnsi="Times New Roman"/>
          <w:color w:val="000000"/>
          <w:kern w:val="0"/>
          <w:sz w:val="28"/>
          <w:szCs w:val="28"/>
          <w:lang w:eastAsia="uk-UA"/>
        </w:rPr>
        <w:t>,</w:t>
      </w:r>
      <w:r w:rsidR="00854219" w:rsidRPr="00E1244C">
        <w:rPr>
          <w:rFonts w:ascii="Times New Roman" w:hAnsi="Times New Roman"/>
          <w:color w:val="000000"/>
          <w:kern w:val="0"/>
          <w:sz w:val="28"/>
          <w:szCs w:val="28"/>
          <w:lang w:eastAsia="uk-UA"/>
        </w:rPr>
        <w:t xml:space="preserve"> або</w:t>
      </w:r>
      <w:r w:rsidR="00854219" w:rsidRPr="002F24E0">
        <w:rPr>
          <w:rFonts w:ascii="Times New Roman" w:hAnsi="Times New Roman"/>
          <w:color w:val="000000"/>
          <w:kern w:val="0"/>
          <w:sz w:val="28"/>
          <w:szCs w:val="28"/>
          <w:lang w:eastAsia="uk-UA"/>
        </w:rPr>
        <w:t xml:space="preserve"> начальниками районних державних (військових) адміністрацій</w:t>
      </w:r>
      <w:r w:rsidR="005157D5" w:rsidRPr="002F24E0">
        <w:rPr>
          <w:rFonts w:ascii="Times New Roman" w:hAnsi="Times New Roman"/>
          <w:color w:val="000000"/>
          <w:kern w:val="0"/>
          <w:sz w:val="28"/>
          <w:szCs w:val="28"/>
          <w:lang w:eastAsia="uk-UA"/>
        </w:rPr>
        <w:t xml:space="preserve"> щодо захисників та захисниць </w:t>
      </w:r>
      <w:r w:rsidR="005157D5" w:rsidRPr="002F24E0">
        <w:rPr>
          <w:rFonts w:ascii="Times New Roman" w:hAnsi="Times New Roman"/>
          <w:kern w:val="0"/>
          <w:sz w:val="28"/>
          <w:szCs w:val="28"/>
          <w:lang w:eastAsia="uk-UA"/>
        </w:rPr>
        <w:t xml:space="preserve">України, </w:t>
      </w:r>
      <w:r w:rsidR="00606F5E" w:rsidRPr="002F24E0">
        <w:rPr>
          <w:rFonts w:ascii="Times New Roman" w:hAnsi="Times New Roman"/>
          <w:kern w:val="0"/>
          <w:sz w:val="28"/>
          <w:szCs w:val="28"/>
          <w:lang w:eastAsia="uk-UA"/>
        </w:rPr>
        <w:t xml:space="preserve">які звільнені з військової </w:t>
      </w:r>
      <w:r w:rsidR="00606F5E" w:rsidRPr="00E1244C">
        <w:rPr>
          <w:rFonts w:ascii="Times New Roman" w:hAnsi="Times New Roman"/>
          <w:kern w:val="0"/>
          <w:sz w:val="28"/>
          <w:szCs w:val="28"/>
          <w:lang w:eastAsia="uk-UA"/>
        </w:rPr>
        <w:t>служби</w:t>
      </w:r>
      <w:r w:rsidR="005157D5" w:rsidRPr="00E1244C">
        <w:rPr>
          <w:rFonts w:ascii="Times New Roman" w:hAnsi="Times New Roman"/>
          <w:kern w:val="0"/>
          <w:sz w:val="28"/>
          <w:szCs w:val="28"/>
          <w:lang w:eastAsia="uk-UA"/>
        </w:rPr>
        <w:t>.</w:t>
      </w:r>
    </w:p>
    <w:p w14:paraId="116E9438" w14:textId="77777777" w:rsidR="00595E1F" w:rsidRPr="002F24E0" w:rsidRDefault="00595E1F" w:rsidP="00874776">
      <w:pPr>
        <w:shd w:val="clear" w:color="auto" w:fill="FFFFFF"/>
        <w:spacing w:after="0" w:line="240" w:lineRule="auto"/>
        <w:ind w:firstLine="567"/>
        <w:jc w:val="both"/>
        <w:rPr>
          <w:color w:val="000000"/>
          <w:kern w:val="0"/>
          <w:sz w:val="28"/>
          <w:szCs w:val="28"/>
          <w:lang w:eastAsia="uk-UA"/>
        </w:rPr>
      </w:pPr>
      <w:r w:rsidRPr="00E1244C">
        <w:rPr>
          <w:rFonts w:ascii="Times New Roman" w:hAnsi="Times New Roman"/>
          <w:kern w:val="0"/>
          <w:sz w:val="28"/>
          <w:szCs w:val="28"/>
          <w:lang w:eastAsia="uk-UA"/>
        </w:rPr>
        <w:t xml:space="preserve">У клопотанні про відзначення зазначаються відомості про особу (її заслуги </w:t>
      </w:r>
      <w:r w:rsidRPr="002F24E0">
        <w:rPr>
          <w:rFonts w:ascii="Times New Roman" w:hAnsi="Times New Roman"/>
          <w:color w:val="000000"/>
          <w:kern w:val="0"/>
          <w:sz w:val="28"/>
          <w:szCs w:val="28"/>
          <w:lang w:eastAsia="uk-UA"/>
        </w:rPr>
        <w:t>та досягнення у сферах ді</w:t>
      </w:r>
      <w:r w:rsidR="001D4289" w:rsidRPr="002F24E0">
        <w:rPr>
          <w:rFonts w:ascii="Times New Roman" w:hAnsi="Times New Roman"/>
          <w:color w:val="000000"/>
          <w:kern w:val="0"/>
          <w:sz w:val="28"/>
          <w:szCs w:val="28"/>
          <w:lang w:eastAsia="uk-UA"/>
        </w:rPr>
        <w:t>яльності</w:t>
      </w:r>
      <w:r w:rsidRPr="002F24E0">
        <w:rPr>
          <w:rFonts w:ascii="Times New Roman" w:hAnsi="Times New Roman"/>
          <w:color w:val="000000"/>
          <w:kern w:val="0"/>
          <w:sz w:val="28"/>
          <w:szCs w:val="28"/>
          <w:lang w:eastAsia="uk-UA"/>
        </w:rPr>
        <w:t>).</w:t>
      </w:r>
    </w:p>
    <w:p w14:paraId="5A38D274" w14:textId="77777777"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p>
    <w:p w14:paraId="50EE8920" w14:textId="2BD3C4BF" w:rsidR="00595E1F" w:rsidRPr="002F24E0" w:rsidRDefault="001D4289" w:rsidP="00874776">
      <w:pPr>
        <w:spacing w:after="0" w:line="240" w:lineRule="auto"/>
        <w:ind w:firstLine="567"/>
        <w:jc w:val="both"/>
        <w:rPr>
          <w:color w:val="000000"/>
          <w:kern w:val="0"/>
          <w:sz w:val="28"/>
          <w:szCs w:val="28"/>
          <w:lang w:eastAsia="uk-UA"/>
        </w:rPr>
      </w:pPr>
      <w:r w:rsidRPr="002F24E0">
        <w:rPr>
          <w:rFonts w:ascii="Times New Roman" w:hAnsi="Times New Roman"/>
          <w:color w:val="000000"/>
          <w:kern w:val="0"/>
          <w:sz w:val="28"/>
          <w:szCs w:val="28"/>
          <w:lang w:eastAsia="uk-UA"/>
        </w:rPr>
        <w:t>6</w:t>
      </w:r>
      <w:r w:rsidR="00595E1F" w:rsidRPr="002F24E0">
        <w:rPr>
          <w:rFonts w:ascii="Times New Roman" w:hAnsi="Times New Roman"/>
          <w:color w:val="000000"/>
          <w:kern w:val="0"/>
          <w:sz w:val="28"/>
          <w:szCs w:val="28"/>
          <w:lang w:eastAsia="uk-UA"/>
        </w:rPr>
        <w:t>.</w:t>
      </w:r>
      <w:r w:rsidR="00874776">
        <w:rPr>
          <w:rFonts w:ascii="Times New Roman" w:hAnsi="Times New Roman"/>
          <w:color w:val="000000"/>
          <w:kern w:val="0"/>
          <w:sz w:val="28"/>
          <w:szCs w:val="28"/>
          <w:lang w:eastAsia="uk-UA"/>
        </w:rPr>
        <w:t xml:space="preserve"> </w:t>
      </w:r>
      <w:r w:rsidR="00595E1F" w:rsidRPr="002F24E0">
        <w:rPr>
          <w:rFonts w:ascii="Times New Roman" w:hAnsi="Times New Roman"/>
          <w:color w:val="000000"/>
          <w:kern w:val="0"/>
          <w:sz w:val="28"/>
          <w:szCs w:val="28"/>
          <w:lang w:eastAsia="uk-UA"/>
        </w:rPr>
        <w:t>Одночасно з клопотанням про відзначення подаються такі документи</w:t>
      </w:r>
      <w:r w:rsidR="00874776">
        <w:rPr>
          <w:rFonts w:ascii="Times New Roman" w:hAnsi="Times New Roman"/>
          <w:color w:val="000000"/>
          <w:kern w:val="0"/>
          <w:sz w:val="28"/>
          <w:szCs w:val="28"/>
          <w:lang w:eastAsia="uk-UA"/>
        </w:rPr>
        <w:t xml:space="preserve"> </w:t>
      </w:r>
      <w:r w:rsidR="00595E1F" w:rsidRPr="002F24E0">
        <w:rPr>
          <w:rFonts w:ascii="Times New Roman" w:hAnsi="Times New Roman"/>
          <w:color w:val="000000"/>
          <w:kern w:val="0"/>
          <w:sz w:val="28"/>
          <w:szCs w:val="28"/>
          <w:lang w:eastAsia="uk-UA"/>
        </w:rPr>
        <w:t>особи:</w:t>
      </w:r>
    </w:p>
    <w:p w14:paraId="6A0F7A6C" w14:textId="02963190" w:rsidR="00595E1F" w:rsidRPr="002F24E0" w:rsidRDefault="00595E1F" w:rsidP="00874776">
      <w:pPr>
        <w:spacing w:after="0" w:line="240" w:lineRule="auto"/>
        <w:ind w:firstLine="567"/>
        <w:jc w:val="both"/>
        <w:rPr>
          <w:color w:val="000000"/>
          <w:kern w:val="0"/>
          <w:sz w:val="28"/>
          <w:szCs w:val="28"/>
          <w:lang w:eastAsia="uk-UA"/>
        </w:rPr>
      </w:pPr>
      <w:r w:rsidRPr="002F24E0">
        <w:rPr>
          <w:rFonts w:ascii="Times New Roman" w:hAnsi="Times New Roman"/>
          <w:color w:val="000000"/>
          <w:kern w:val="0"/>
          <w:sz w:val="28"/>
          <w:szCs w:val="28"/>
          <w:lang w:eastAsia="uk-UA"/>
        </w:rPr>
        <w:t>біографічна довідка, із зазначенням місця проживання (реєстрації) та трудової діяльност</w:t>
      </w:r>
      <w:r w:rsidRPr="00316F73">
        <w:rPr>
          <w:rFonts w:ascii="Times New Roman" w:hAnsi="Times New Roman"/>
          <w:color w:val="000000"/>
          <w:kern w:val="0"/>
          <w:sz w:val="28"/>
          <w:szCs w:val="28"/>
          <w:lang w:eastAsia="uk-UA"/>
        </w:rPr>
        <w:t>і</w:t>
      </w:r>
      <w:r w:rsidR="00396925" w:rsidRPr="00316F73">
        <w:rPr>
          <w:rFonts w:ascii="Times New Roman" w:hAnsi="Times New Roman"/>
          <w:color w:val="000000"/>
          <w:kern w:val="0"/>
          <w:sz w:val="28"/>
          <w:szCs w:val="28"/>
          <w:lang w:eastAsia="uk-UA"/>
        </w:rPr>
        <w:t>,</w:t>
      </w:r>
      <w:r w:rsidRPr="002F24E0">
        <w:rPr>
          <w:rFonts w:ascii="Times New Roman" w:hAnsi="Times New Roman"/>
          <w:color w:val="000000"/>
          <w:kern w:val="0"/>
          <w:sz w:val="28"/>
          <w:szCs w:val="28"/>
          <w:lang w:eastAsia="uk-UA"/>
        </w:rPr>
        <w:t xml:space="preserve"> або листок з обліку кадрів, засвідчений підписом керівника за основним місцем служби та скріплений відповідною печаткою (за наявності);</w:t>
      </w:r>
    </w:p>
    <w:p w14:paraId="6ED86D5A" w14:textId="640A4288" w:rsidR="00595E1F" w:rsidRPr="002F24E0" w:rsidRDefault="00595E1F" w:rsidP="00874776">
      <w:pPr>
        <w:shd w:val="clear" w:color="auto" w:fill="FFFFFF"/>
        <w:tabs>
          <w:tab w:val="left" w:pos="0"/>
        </w:tabs>
        <w:spacing w:after="0" w:line="240" w:lineRule="auto"/>
        <w:ind w:firstLine="567"/>
        <w:jc w:val="both"/>
        <w:rPr>
          <w:rFonts w:ascii="Times New Roman" w:hAnsi="Times New Roman"/>
          <w:kern w:val="0"/>
          <w:sz w:val="28"/>
          <w:szCs w:val="28"/>
          <w:lang w:eastAsia="ru-RU"/>
        </w:rPr>
      </w:pPr>
      <w:r w:rsidRPr="002F24E0">
        <w:rPr>
          <w:rFonts w:ascii="Times New Roman" w:hAnsi="Times New Roman"/>
          <w:color w:val="000000"/>
          <w:kern w:val="0"/>
          <w:sz w:val="28"/>
          <w:szCs w:val="28"/>
          <w:lang w:eastAsia="ru-RU"/>
        </w:rPr>
        <w:t>копія паспорта громадянина України (всіх заповнених сторінок) заявника (при наданні копії ID-паспорта (лицьового та зворотного боку</w:t>
      </w:r>
      <w:r w:rsidRPr="00316F73">
        <w:rPr>
          <w:rFonts w:ascii="Times New Roman" w:hAnsi="Times New Roman"/>
          <w:color w:val="000000"/>
          <w:kern w:val="0"/>
          <w:sz w:val="28"/>
          <w:szCs w:val="28"/>
          <w:lang w:eastAsia="ru-RU"/>
        </w:rPr>
        <w:t>) разом із витяг</w:t>
      </w:r>
      <w:r w:rsidR="00396925" w:rsidRPr="00316F73">
        <w:rPr>
          <w:rFonts w:ascii="Times New Roman" w:hAnsi="Times New Roman"/>
          <w:color w:val="000000"/>
          <w:kern w:val="0"/>
          <w:sz w:val="28"/>
          <w:szCs w:val="28"/>
          <w:lang w:eastAsia="ru-RU"/>
        </w:rPr>
        <w:t>ом</w:t>
      </w:r>
      <w:r w:rsidRPr="002F24E0">
        <w:rPr>
          <w:rFonts w:ascii="Times New Roman" w:hAnsi="Times New Roman"/>
          <w:color w:val="000000"/>
          <w:kern w:val="0"/>
          <w:sz w:val="28"/>
          <w:szCs w:val="28"/>
          <w:lang w:eastAsia="ru-RU"/>
        </w:rPr>
        <w:t xml:space="preserve"> </w:t>
      </w:r>
      <w:r w:rsidR="00396925">
        <w:rPr>
          <w:rFonts w:ascii="Times New Roman" w:hAnsi="Times New Roman"/>
          <w:color w:val="000000"/>
          <w:kern w:val="0"/>
          <w:sz w:val="28"/>
          <w:szCs w:val="28"/>
          <w:lang w:eastAsia="ru-RU"/>
        </w:rPr>
        <w:t>і</w:t>
      </w:r>
      <w:r w:rsidRPr="002F24E0">
        <w:rPr>
          <w:rFonts w:ascii="Times New Roman" w:hAnsi="Times New Roman"/>
          <w:color w:val="000000"/>
          <w:kern w:val="0"/>
          <w:sz w:val="28"/>
          <w:szCs w:val="28"/>
          <w:lang w:eastAsia="ru-RU"/>
        </w:rPr>
        <w:t>з Єдиного державного демографічного реєстру щодо реєстрації місця проживання заявника)</w:t>
      </w:r>
      <w:r w:rsidRPr="002F24E0">
        <w:rPr>
          <w:rFonts w:ascii="Times New Roman" w:hAnsi="Times New Roman"/>
          <w:kern w:val="0"/>
          <w:sz w:val="28"/>
          <w:szCs w:val="28"/>
          <w:lang w:eastAsia="ru-RU"/>
        </w:rPr>
        <w:t xml:space="preserve">; </w:t>
      </w:r>
    </w:p>
    <w:p w14:paraId="7FE81A04" w14:textId="77777777" w:rsidR="00595E1F" w:rsidRPr="002F24E0" w:rsidRDefault="00595E1F" w:rsidP="00874776">
      <w:pPr>
        <w:spacing w:after="0" w:line="240" w:lineRule="auto"/>
        <w:ind w:firstLine="567"/>
        <w:jc w:val="both"/>
        <w:rPr>
          <w:rFonts w:ascii="Times New Roman" w:hAnsi="Times New Roman"/>
          <w:kern w:val="0"/>
          <w:sz w:val="28"/>
          <w:szCs w:val="28"/>
          <w:lang w:eastAsia="ru-RU"/>
        </w:rPr>
      </w:pPr>
      <w:r w:rsidRPr="002F24E0">
        <w:rPr>
          <w:rFonts w:ascii="Times New Roman" w:hAnsi="Times New Roman"/>
          <w:kern w:val="0"/>
          <w:sz w:val="28"/>
          <w:szCs w:val="28"/>
          <w:lang w:eastAsia="ru-RU"/>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063B0344" w14:textId="454A5A2D" w:rsidR="00595E1F" w:rsidRPr="002F24E0" w:rsidRDefault="007C0782" w:rsidP="00874776">
      <w:pPr>
        <w:tabs>
          <w:tab w:val="left" w:pos="0"/>
        </w:tabs>
        <w:spacing w:after="0" w:line="240" w:lineRule="auto"/>
        <w:ind w:firstLine="567"/>
        <w:jc w:val="both"/>
        <w:rPr>
          <w:rFonts w:ascii="Times New Roman" w:hAnsi="Times New Roman"/>
          <w:color w:val="000000"/>
          <w:kern w:val="0"/>
          <w:sz w:val="28"/>
          <w:szCs w:val="28"/>
          <w:lang w:eastAsia="ru-RU"/>
        </w:rPr>
      </w:pPr>
      <w:r w:rsidRPr="002F24E0">
        <w:rPr>
          <w:rFonts w:ascii="Times New Roman" w:hAnsi="Times New Roman"/>
          <w:color w:val="000000"/>
          <w:kern w:val="0"/>
          <w:sz w:val="28"/>
          <w:szCs w:val="28"/>
          <w:lang w:eastAsia="ru-RU"/>
        </w:rPr>
        <w:lastRenderedPageBreak/>
        <w:t>інформація</w:t>
      </w:r>
      <w:r w:rsidR="00595E1F" w:rsidRPr="002F24E0">
        <w:rPr>
          <w:rFonts w:ascii="Times New Roman" w:hAnsi="Times New Roman"/>
          <w:color w:val="000000"/>
          <w:kern w:val="0"/>
          <w:sz w:val="28"/>
          <w:szCs w:val="28"/>
          <w:lang w:eastAsia="ru-RU"/>
        </w:rPr>
        <w:t xml:space="preserve"> про відкриття поточного рахунка в Уповноваженому банку</w:t>
      </w:r>
      <w:r w:rsidR="00A82EA6">
        <w:rPr>
          <w:rFonts w:ascii="Times New Roman" w:hAnsi="Times New Roman"/>
          <w:color w:val="000000"/>
          <w:kern w:val="0"/>
          <w:sz w:val="28"/>
          <w:szCs w:val="28"/>
          <w:lang w:eastAsia="ru-RU"/>
        </w:rPr>
        <w:t xml:space="preserve"> </w:t>
      </w:r>
      <w:r w:rsidR="00A82EA6" w:rsidRPr="00316F73">
        <w:rPr>
          <w:rFonts w:ascii="Times New Roman" w:hAnsi="Times New Roman"/>
          <w:sz w:val="28"/>
          <w:szCs w:val="28"/>
          <w:lang w:eastAsia="ru-RU"/>
        </w:rPr>
        <w:t>(</w:t>
      </w:r>
      <w:r w:rsidR="00396925" w:rsidRPr="00316F73">
        <w:rPr>
          <w:rFonts w:ascii="Times New Roman" w:hAnsi="Times New Roman"/>
          <w:sz w:val="28"/>
          <w:szCs w:val="28"/>
          <w:lang w:eastAsia="ru-RU"/>
        </w:rPr>
        <w:t>у</w:t>
      </w:r>
      <w:r w:rsidR="00A82EA6" w:rsidRPr="00316F73">
        <w:rPr>
          <w:rFonts w:ascii="Times New Roman" w:hAnsi="Times New Roman"/>
          <w:sz w:val="28"/>
          <w:szCs w:val="28"/>
          <w:lang w:eastAsia="ru-RU"/>
        </w:rPr>
        <w:t xml:space="preserve">повноваженими банками є банки, які відповідають вимогам, встановленим </w:t>
      </w:r>
      <w:r w:rsidR="00A82EA6" w:rsidRPr="00316F73">
        <w:rPr>
          <w:rStyle w:val="rvts23"/>
          <w:rFonts w:ascii="Times New Roman" w:hAnsi="Times New Roman"/>
          <w:sz w:val="28"/>
          <w:szCs w:val="28"/>
        </w:rPr>
        <w:t>Порядком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r w:rsidR="00A82EA6" w:rsidRPr="00316F73">
        <w:rPr>
          <w:rFonts w:ascii="Times New Roman" w:hAnsi="Times New Roman"/>
          <w:sz w:val="28"/>
          <w:szCs w:val="28"/>
          <w:lang w:eastAsia="ru-RU"/>
        </w:rPr>
        <w:t>, затвердженим постановою Кабінету Міністрів України від 26 вересня 2001 року № 1231 (зі змінами),</w:t>
      </w:r>
      <w:r w:rsidR="005157D5" w:rsidRPr="00316F73">
        <w:rPr>
          <w:rFonts w:ascii="Times New Roman" w:hAnsi="Times New Roman"/>
          <w:kern w:val="0"/>
          <w:sz w:val="28"/>
          <w:szCs w:val="28"/>
          <w:lang w:eastAsia="ru-RU"/>
        </w:rPr>
        <w:t xml:space="preserve"> </w:t>
      </w:r>
      <w:r w:rsidR="00595E1F" w:rsidRPr="002F24E0">
        <w:rPr>
          <w:rFonts w:ascii="Times New Roman" w:hAnsi="Times New Roman"/>
          <w:color w:val="000000"/>
          <w:kern w:val="0"/>
          <w:sz w:val="28"/>
          <w:szCs w:val="28"/>
          <w:lang w:eastAsia="ru-RU"/>
        </w:rPr>
        <w:t xml:space="preserve">(далі </w:t>
      </w:r>
      <w:r w:rsidR="00595E1F" w:rsidRPr="002F24E0">
        <w:rPr>
          <w:rFonts w:ascii="Times New Roman" w:hAnsi="Times New Roman"/>
          <w:sz w:val="28"/>
          <w:szCs w:val="28"/>
          <w:lang w:eastAsia="ru-RU"/>
        </w:rPr>
        <w:t>– Уповноважений банк);</w:t>
      </w:r>
    </w:p>
    <w:p w14:paraId="20F90C44" w14:textId="77777777"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r w:rsidRPr="002F24E0">
        <w:rPr>
          <w:rFonts w:ascii="Times New Roman" w:hAnsi="Times New Roman"/>
          <w:color w:val="000000"/>
          <w:kern w:val="0"/>
          <w:sz w:val="28"/>
          <w:szCs w:val="28"/>
          <w:lang w:eastAsia="uk-UA"/>
        </w:rPr>
        <w:t>згода на обробку персональних даних.</w:t>
      </w:r>
    </w:p>
    <w:p w14:paraId="0D5847E6" w14:textId="77777777"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p>
    <w:p w14:paraId="0ECB0911" w14:textId="0B2175FD" w:rsidR="00595E1F" w:rsidRPr="002F24E0" w:rsidRDefault="001D4289" w:rsidP="00874776">
      <w:pPr>
        <w:spacing w:after="0" w:line="240" w:lineRule="auto"/>
        <w:ind w:firstLine="567"/>
        <w:jc w:val="both"/>
        <w:rPr>
          <w:rFonts w:ascii="Times New Roman" w:hAnsi="Times New Roman"/>
          <w:color w:val="000000"/>
          <w:kern w:val="0"/>
          <w:sz w:val="28"/>
          <w:szCs w:val="28"/>
          <w:lang w:eastAsia="uk-UA"/>
        </w:rPr>
      </w:pPr>
      <w:r w:rsidRPr="002F24E0">
        <w:rPr>
          <w:rFonts w:ascii="Times New Roman" w:hAnsi="Times New Roman"/>
          <w:color w:val="000000"/>
          <w:kern w:val="0"/>
          <w:sz w:val="28"/>
          <w:szCs w:val="28"/>
          <w:lang w:eastAsia="uk-UA"/>
        </w:rPr>
        <w:t>7</w:t>
      </w:r>
      <w:r w:rsidR="00595E1F" w:rsidRPr="002F24E0">
        <w:rPr>
          <w:rFonts w:ascii="Times New Roman" w:hAnsi="Times New Roman"/>
          <w:color w:val="000000"/>
          <w:kern w:val="0"/>
          <w:sz w:val="28"/>
          <w:szCs w:val="28"/>
          <w:lang w:eastAsia="uk-UA"/>
        </w:rPr>
        <w:t>.</w:t>
      </w:r>
      <w:r w:rsidR="00874776">
        <w:rPr>
          <w:rFonts w:ascii="Times New Roman" w:hAnsi="Times New Roman"/>
          <w:color w:val="000000"/>
          <w:kern w:val="0"/>
          <w:sz w:val="28"/>
          <w:szCs w:val="28"/>
          <w:lang w:eastAsia="uk-UA"/>
        </w:rPr>
        <w:t xml:space="preserve"> </w:t>
      </w:r>
      <w:r w:rsidR="00595E1F" w:rsidRPr="002F24E0">
        <w:rPr>
          <w:rFonts w:ascii="Times New Roman" w:hAnsi="Times New Roman"/>
          <w:color w:val="000000"/>
          <w:kern w:val="0"/>
          <w:sz w:val="28"/>
          <w:szCs w:val="28"/>
          <w:lang w:eastAsia="uk-UA"/>
        </w:rPr>
        <w:t xml:space="preserve">Клопотання з документами </w:t>
      </w:r>
      <w:r w:rsidR="007F1BC2" w:rsidRPr="00E1244C">
        <w:rPr>
          <w:rFonts w:ascii="Times New Roman" w:hAnsi="Times New Roman"/>
          <w:color w:val="000000"/>
          <w:kern w:val="0"/>
          <w:sz w:val="28"/>
          <w:szCs w:val="28"/>
          <w:lang w:eastAsia="uk-UA"/>
        </w:rPr>
        <w:t>подається</w:t>
      </w:r>
      <w:r w:rsidR="00595E1F" w:rsidRPr="002F24E0">
        <w:rPr>
          <w:rFonts w:ascii="Times New Roman" w:hAnsi="Times New Roman"/>
          <w:color w:val="000000"/>
          <w:kern w:val="0"/>
          <w:sz w:val="28"/>
          <w:szCs w:val="28"/>
          <w:lang w:eastAsia="uk-UA"/>
        </w:rPr>
        <w:t xml:space="preserve"> до Харківської обласної державної (військової) </w:t>
      </w:r>
      <w:r w:rsidR="00E56EFD" w:rsidRPr="002F24E0">
        <w:rPr>
          <w:rFonts w:ascii="Times New Roman" w:hAnsi="Times New Roman"/>
          <w:color w:val="000000"/>
          <w:kern w:val="0"/>
          <w:sz w:val="28"/>
          <w:szCs w:val="28"/>
          <w:lang w:eastAsia="uk-UA"/>
        </w:rPr>
        <w:t>адміністрації</w:t>
      </w:r>
      <w:r w:rsidR="00595E1F" w:rsidRPr="002F24E0">
        <w:rPr>
          <w:rFonts w:ascii="Times New Roman" w:hAnsi="Times New Roman"/>
          <w:color w:val="000000"/>
          <w:kern w:val="0"/>
          <w:sz w:val="28"/>
          <w:szCs w:val="28"/>
          <w:lang w:eastAsia="uk-UA"/>
        </w:rPr>
        <w:t xml:space="preserve"> не пізніше 01 серпня</w:t>
      </w:r>
      <w:r w:rsidR="006C43F5" w:rsidRPr="002F24E0">
        <w:rPr>
          <w:rFonts w:ascii="Times New Roman" w:hAnsi="Times New Roman"/>
          <w:color w:val="000000"/>
          <w:kern w:val="0"/>
          <w:sz w:val="28"/>
          <w:szCs w:val="28"/>
          <w:lang w:eastAsia="uk-UA"/>
        </w:rPr>
        <w:t xml:space="preserve"> поточного року</w:t>
      </w:r>
      <w:r w:rsidR="00595E1F" w:rsidRPr="002F24E0">
        <w:rPr>
          <w:rFonts w:ascii="Times New Roman" w:hAnsi="Times New Roman"/>
          <w:color w:val="000000"/>
          <w:kern w:val="0"/>
          <w:sz w:val="28"/>
          <w:szCs w:val="28"/>
          <w:lang w:eastAsia="uk-UA"/>
        </w:rPr>
        <w:t>.</w:t>
      </w:r>
    </w:p>
    <w:p w14:paraId="1E2781BB" w14:textId="77777777"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p>
    <w:p w14:paraId="1EA9DD43" w14:textId="48E1A31D" w:rsidR="00595E1F" w:rsidRPr="002F24E0" w:rsidRDefault="001D4289" w:rsidP="00874776">
      <w:pPr>
        <w:spacing w:after="0" w:line="240" w:lineRule="auto"/>
        <w:ind w:firstLine="567"/>
        <w:jc w:val="both"/>
        <w:rPr>
          <w:rFonts w:ascii="Times New Roman" w:hAnsi="Times New Roman"/>
          <w:color w:val="000000"/>
          <w:kern w:val="0"/>
          <w:sz w:val="28"/>
          <w:szCs w:val="28"/>
          <w:lang w:eastAsia="uk-UA"/>
        </w:rPr>
      </w:pPr>
      <w:r w:rsidRPr="002F24E0">
        <w:rPr>
          <w:rFonts w:ascii="Times New Roman" w:hAnsi="Times New Roman"/>
          <w:color w:val="000000"/>
          <w:kern w:val="0"/>
          <w:sz w:val="28"/>
          <w:szCs w:val="28"/>
          <w:lang w:eastAsia="uk-UA"/>
        </w:rPr>
        <w:t>8</w:t>
      </w:r>
      <w:r w:rsidR="00595E1F" w:rsidRPr="002F24E0">
        <w:rPr>
          <w:rFonts w:ascii="Times New Roman" w:hAnsi="Times New Roman"/>
          <w:color w:val="000000"/>
          <w:kern w:val="0"/>
          <w:sz w:val="28"/>
          <w:szCs w:val="28"/>
          <w:lang w:eastAsia="uk-UA"/>
        </w:rPr>
        <w:t>.</w:t>
      </w:r>
      <w:r w:rsidR="00874776">
        <w:rPr>
          <w:rFonts w:ascii="Times New Roman" w:hAnsi="Times New Roman"/>
          <w:color w:val="000000"/>
          <w:kern w:val="0"/>
          <w:sz w:val="28"/>
          <w:szCs w:val="28"/>
          <w:lang w:eastAsia="uk-UA"/>
        </w:rPr>
        <w:t xml:space="preserve"> </w:t>
      </w:r>
      <w:r w:rsidR="005529D2" w:rsidRPr="002F24E0">
        <w:rPr>
          <w:rFonts w:ascii="Times New Roman" w:hAnsi="Times New Roman"/>
          <w:color w:val="000000"/>
          <w:kern w:val="0"/>
          <w:sz w:val="28"/>
          <w:szCs w:val="28"/>
          <w:lang w:eastAsia="uk-UA"/>
        </w:rPr>
        <w:t xml:space="preserve">Список осіб, які подаються на відзначення одноразовою грошовою премією, </w:t>
      </w:r>
      <w:r w:rsidR="00595E1F" w:rsidRPr="002F24E0">
        <w:rPr>
          <w:rFonts w:ascii="Times New Roman" w:hAnsi="Times New Roman"/>
          <w:color w:val="000000"/>
          <w:kern w:val="0"/>
          <w:sz w:val="28"/>
          <w:szCs w:val="28"/>
          <w:lang w:eastAsia="uk-UA"/>
        </w:rPr>
        <w:t xml:space="preserve">формується Управлінням у справах ветеранів Харківської обласної державної (військової) адміністрації та погоджується з профільними </w:t>
      </w:r>
      <w:r w:rsidR="00D90B1F" w:rsidRPr="00E1244C">
        <w:rPr>
          <w:rFonts w:ascii="Times New Roman" w:hAnsi="Times New Roman"/>
          <w:color w:val="000000"/>
          <w:kern w:val="0"/>
          <w:sz w:val="28"/>
          <w:szCs w:val="28"/>
          <w:lang w:eastAsia="uk-UA"/>
        </w:rPr>
        <w:t>постійними</w:t>
      </w:r>
      <w:r w:rsidR="00D90B1F">
        <w:rPr>
          <w:rFonts w:ascii="Times New Roman" w:hAnsi="Times New Roman"/>
          <w:color w:val="000000"/>
          <w:kern w:val="0"/>
          <w:sz w:val="28"/>
          <w:szCs w:val="28"/>
          <w:lang w:eastAsia="uk-UA"/>
        </w:rPr>
        <w:t xml:space="preserve"> </w:t>
      </w:r>
      <w:r w:rsidR="00595E1F" w:rsidRPr="002F24E0">
        <w:rPr>
          <w:rFonts w:ascii="Times New Roman" w:hAnsi="Times New Roman"/>
          <w:color w:val="000000"/>
          <w:kern w:val="0"/>
          <w:sz w:val="28"/>
          <w:szCs w:val="28"/>
          <w:lang w:eastAsia="uk-UA"/>
        </w:rPr>
        <w:t>комісіями Харківської обласної ради.</w:t>
      </w:r>
    </w:p>
    <w:p w14:paraId="759A131A" w14:textId="695843AB"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r w:rsidRPr="00D26F90">
        <w:rPr>
          <w:rFonts w:ascii="Times New Roman" w:hAnsi="Times New Roman"/>
          <w:kern w:val="0"/>
          <w:sz w:val="28"/>
          <w:szCs w:val="28"/>
          <w:lang w:eastAsia="uk-UA"/>
        </w:rPr>
        <w:t xml:space="preserve">Погоджений список осіб, яких буде відзначено одноразовою грошовою премією, затверджується </w:t>
      </w:r>
      <w:r w:rsidRPr="001104BC">
        <w:rPr>
          <w:rFonts w:ascii="Times New Roman" w:hAnsi="Times New Roman"/>
          <w:kern w:val="0"/>
          <w:sz w:val="28"/>
          <w:szCs w:val="28"/>
          <w:lang w:eastAsia="uk-UA"/>
        </w:rPr>
        <w:t>розпорядженням голови (начальника) Харківської обласної державної (військової) адміністрації</w:t>
      </w:r>
      <w:r w:rsidRPr="002F24E0">
        <w:rPr>
          <w:rFonts w:ascii="Times New Roman" w:hAnsi="Times New Roman"/>
          <w:color w:val="000000"/>
          <w:kern w:val="0"/>
          <w:sz w:val="28"/>
          <w:szCs w:val="28"/>
          <w:lang w:eastAsia="uk-UA"/>
        </w:rPr>
        <w:t>.</w:t>
      </w:r>
    </w:p>
    <w:p w14:paraId="32DBBC64" w14:textId="77777777" w:rsidR="00595E1F" w:rsidRPr="002F24E0" w:rsidRDefault="00595E1F" w:rsidP="00874776">
      <w:pPr>
        <w:spacing w:after="0" w:line="240" w:lineRule="auto"/>
        <w:ind w:firstLine="567"/>
        <w:jc w:val="both"/>
        <w:rPr>
          <w:rFonts w:ascii="Times New Roman" w:hAnsi="Times New Roman"/>
          <w:color w:val="000000"/>
          <w:kern w:val="0"/>
          <w:sz w:val="28"/>
          <w:szCs w:val="28"/>
          <w:lang w:eastAsia="uk-UA"/>
        </w:rPr>
      </w:pPr>
    </w:p>
    <w:p w14:paraId="32D70A31" w14:textId="6D4F4346" w:rsidR="00595E1F" w:rsidRPr="002F24E0" w:rsidRDefault="001D4289" w:rsidP="00874776">
      <w:pPr>
        <w:spacing w:after="0" w:line="240" w:lineRule="auto"/>
        <w:ind w:firstLine="567"/>
        <w:jc w:val="both"/>
        <w:rPr>
          <w:color w:val="000000"/>
          <w:kern w:val="0"/>
          <w:sz w:val="28"/>
          <w:szCs w:val="28"/>
          <w:lang w:eastAsia="uk-UA"/>
        </w:rPr>
      </w:pPr>
      <w:r w:rsidRPr="002F24E0">
        <w:rPr>
          <w:rFonts w:ascii="Times New Roman" w:hAnsi="Times New Roman"/>
          <w:color w:val="000000"/>
          <w:kern w:val="0"/>
          <w:sz w:val="28"/>
          <w:szCs w:val="28"/>
          <w:lang w:eastAsia="uk-UA"/>
        </w:rPr>
        <w:t>9</w:t>
      </w:r>
      <w:r w:rsidR="00595E1F" w:rsidRPr="002F24E0">
        <w:rPr>
          <w:rFonts w:ascii="Times New Roman" w:hAnsi="Times New Roman"/>
          <w:color w:val="000000"/>
          <w:kern w:val="0"/>
          <w:sz w:val="28"/>
          <w:szCs w:val="28"/>
          <w:lang w:eastAsia="uk-UA"/>
        </w:rPr>
        <w:t>.</w:t>
      </w:r>
      <w:r w:rsidR="00874776">
        <w:rPr>
          <w:rFonts w:ascii="Times New Roman" w:hAnsi="Times New Roman"/>
          <w:color w:val="000000"/>
          <w:kern w:val="0"/>
          <w:sz w:val="28"/>
          <w:szCs w:val="28"/>
          <w:lang w:eastAsia="uk-UA"/>
        </w:rPr>
        <w:t xml:space="preserve"> </w:t>
      </w:r>
      <w:r w:rsidR="00595E1F" w:rsidRPr="002F24E0">
        <w:rPr>
          <w:rFonts w:ascii="Times New Roman" w:hAnsi="Times New Roman"/>
          <w:color w:val="000000"/>
          <w:kern w:val="0"/>
          <w:sz w:val="28"/>
          <w:szCs w:val="28"/>
          <w:lang w:eastAsia="uk-UA"/>
        </w:rPr>
        <w:t xml:space="preserve">Виплата одноразової грошової премії здійснюється Обласним центром </w:t>
      </w:r>
      <w:r w:rsidR="00595E1F" w:rsidRPr="002F24E0">
        <w:rPr>
          <w:rFonts w:ascii="Times New Roman" w:hAnsi="Times New Roman"/>
          <w:sz w:val="28"/>
          <w:szCs w:val="28"/>
          <w:lang w:eastAsia="uk-UA"/>
        </w:rPr>
        <w:t>по нарахуванню та здійсненню соціальних виплат у межах асигнувань, передбачених в обласному бюджеті на виконання</w:t>
      </w:r>
      <w:r w:rsidR="00595E1F" w:rsidRPr="002F24E0">
        <w:rPr>
          <w:rFonts w:ascii="Times New Roman" w:hAnsi="Times New Roman"/>
          <w:sz w:val="28"/>
          <w:szCs w:val="28"/>
          <w:lang w:eastAsia="ru-RU"/>
        </w:rPr>
        <w:t xml:space="preserve"> </w:t>
      </w:r>
      <w:r w:rsidR="00A32904" w:rsidRPr="002F24E0">
        <w:rPr>
          <w:rFonts w:ascii="Times New Roman" w:hAnsi="Times New Roman"/>
          <w:sz w:val="28"/>
          <w:szCs w:val="28"/>
          <w:lang w:eastAsia="ru-RU"/>
        </w:rPr>
        <w:t xml:space="preserve">комплексної </w:t>
      </w:r>
      <w:r w:rsidR="00595E1F" w:rsidRPr="002F24E0">
        <w:rPr>
          <w:rFonts w:ascii="Times New Roman" w:hAnsi="Times New Roman"/>
          <w:sz w:val="28"/>
          <w:szCs w:val="28"/>
          <w:lang w:eastAsia="ru-RU"/>
        </w:rPr>
        <w:t>Програми</w:t>
      </w:r>
      <w:r w:rsidR="00595E1F" w:rsidRPr="002F24E0">
        <w:rPr>
          <w:rFonts w:ascii="Times New Roman" w:hAnsi="Times New Roman" w:cs="Liberation Sans Narrow;Times Ne"/>
          <w:sz w:val="28"/>
          <w:szCs w:val="28"/>
          <w:lang w:eastAsia="ru-RU"/>
        </w:rPr>
        <w:t xml:space="preserve"> </w:t>
      </w:r>
      <w:r w:rsidR="00595E1F" w:rsidRPr="002F24E0">
        <w:rPr>
          <w:rFonts w:ascii="Times New Roman" w:hAnsi="Times New Roman"/>
          <w:sz w:val="28"/>
          <w:szCs w:val="28"/>
          <w:lang w:eastAsia="ru-RU"/>
        </w:rPr>
        <w:t>підтримки захисників і захисниць України та членів їхніх сімей в Харківській області на 2024 – 2028 роки</w:t>
      </w:r>
      <w:r w:rsidR="00170C0E">
        <w:rPr>
          <w:rFonts w:ascii="Times New Roman" w:hAnsi="Times New Roman"/>
          <w:sz w:val="28"/>
          <w:szCs w:val="28"/>
          <w:lang w:eastAsia="ru-RU"/>
        </w:rPr>
        <w:t xml:space="preserve"> (зі змінами)</w:t>
      </w:r>
      <w:r w:rsidR="00595E1F" w:rsidRPr="002F24E0">
        <w:rPr>
          <w:rFonts w:ascii="Times New Roman" w:hAnsi="Times New Roman"/>
          <w:sz w:val="28"/>
          <w:szCs w:val="28"/>
          <w:lang w:eastAsia="uk-UA"/>
        </w:rPr>
        <w:t xml:space="preserve">, на підставі </w:t>
      </w:r>
      <w:r w:rsidR="001B6FA9" w:rsidRPr="00AA55B9">
        <w:rPr>
          <w:rFonts w:ascii="Times New Roman" w:hAnsi="Times New Roman"/>
          <w:kern w:val="0"/>
          <w:sz w:val="28"/>
          <w:szCs w:val="28"/>
          <w:lang w:eastAsia="uk-UA"/>
        </w:rPr>
        <w:t>розпорядження голови (начальника) Харківської обласної державної (військової) адміністрації</w:t>
      </w:r>
      <w:r w:rsidR="001B6FA9" w:rsidRPr="00AA55B9">
        <w:rPr>
          <w:rFonts w:ascii="Times New Roman" w:hAnsi="Times New Roman"/>
          <w:i/>
          <w:iCs/>
          <w:kern w:val="0"/>
          <w:sz w:val="28"/>
          <w:szCs w:val="28"/>
          <w:lang w:eastAsia="uk-UA"/>
        </w:rPr>
        <w:t xml:space="preserve"> </w:t>
      </w:r>
      <w:r w:rsidR="00595E1F" w:rsidRPr="002F24E0">
        <w:rPr>
          <w:rFonts w:ascii="Times New Roman" w:hAnsi="Times New Roman"/>
          <w:sz w:val="28"/>
          <w:szCs w:val="28"/>
          <w:lang w:eastAsia="uk-UA"/>
        </w:rPr>
        <w:t>шляхом</w:t>
      </w:r>
      <w:r w:rsidR="00595E1F" w:rsidRPr="002F24E0">
        <w:rPr>
          <w:rFonts w:ascii="Times New Roman" w:hAnsi="Times New Roman"/>
          <w:sz w:val="24"/>
          <w:szCs w:val="24"/>
          <w:lang w:eastAsia="uk-UA"/>
        </w:rPr>
        <w:t xml:space="preserve"> </w:t>
      </w:r>
      <w:r w:rsidR="00595E1F" w:rsidRPr="002F24E0">
        <w:rPr>
          <w:rFonts w:ascii="Times New Roman" w:hAnsi="Times New Roman"/>
          <w:kern w:val="0"/>
          <w:sz w:val="28"/>
          <w:szCs w:val="28"/>
          <w:lang w:eastAsia="uk-UA"/>
        </w:rPr>
        <w:t>перерахування коштів на поточні рахунки осіб в Уповноваженому банку.</w:t>
      </w:r>
    </w:p>
    <w:p w14:paraId="7EAEC6AC" w14:textId="77777777" w:rsidR="00595E1F" w:rsidRPr="002F24E0" w:rsidRDefault="00595E1F" w:rsidP="00874776">
      <w:pPr>
        <w:pStyle w:val="a3"/>
        <w:shd w:val="clear" w:color="auto" w:fill="FFFFFF"/>
        <w:tabs>
          <w:tab w:val="left" w:pos="0"/>
        </w:tabs>
        <w:spacing w:after="0" w:line="240" w:lineRule="auto"/>
        <w:ind w:left="567" w:firstLine="567"/>
        <w:jc w:val="both"/>
        <w:rPr>
          <w:rFonts w:ascii="Times New Roman" w:hAnsi="Times New Roman"/>
          <w:sz w:val="28"/>
          <w:szCs w:val="28"/>
          <w:lang w:eastAsia="uk-UA"/>
        </w:rPr>
      </w:pPr>
    </w:p>
    <w:p w14:paraId="1208C2A0" w14:textId="77777777" w:rsidR="00595E1F" w:rsidRPr="002F24E0" w:rsidRDefault="00595E1F" w:rsidP="00874776">
      <w:pPr>
        <w:shd w:val="clear" w:color="auto" w:fill="FFFFFF"/>
        <w:tabs>
          <w:tab w:val="left" w:pos="0"/>
        </w:tabs>
        <w:spacing w:after="0" w:line="240" w:lineRule="auto"/>
        <w:jc w:val="both"/>
        <w:rPr>
          <w:rFonts w:ascii="Times New Roman" w:hAnsi="Times New Roman"/>
          <w:sz w:val="28"/>
          <w:szCs w:val="28"/>
          <w:lang w:eastAsia="uk-UA"/>
        </w:rPr>
      </w:pPr>
    </w:p>
    <w:p w14:paraId="751F3DA0" w14:textId="77777777" w:rsidR="00595E1F" w:rsidRPr="002F24E0" w:rsidRDefault="00595E1F" w:rsidP="00874776">
      <w:pPr>
        <w:shd w:val="clear" w:color="auto" w:fill="FFFFFF"/>
        <w:tabs>
          <w:tab w:val="left" w:pos="0"/>
        </w:tabs>
        <w:spacing w:after="0" w:line="240" w:lineRule="auto"/>
        <w:jc w:val="both"/>
        <w:rPr>
          <w:rFonts w:ascii="Times New Roman" w:hAnsi="Times New Roman"/>
          <w:sz w:val="28"/>
          <w:szCs w:val="28"/>
          <w:lang w:eastAsia="uk-UA"/>
        </w:rPr>
      </w:pPr>
    </w:p>
    <w:p w14:paraId="2AB467EC" w14:textId="77777777" w:rsidR="0075341F" w:rsidRDefault="00595E1F" w:rsidP="00874776">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2F24E0">
        <w:rPr>
          <w:rFonts w:ascii="Times New Roman" w:hAnsi="Times New Roman" w:cs="Liberation Sans Narrow;Times Ne"/>
          <w:b/>
          <w:color w:val="000000"/>
          <w:sz w:val="28"/>
          <w:szCs w:val="28"/>
          <w:lang w:eastAsia="zh-CN"/>
        </w:rPr>
        <w:t xml:space="preserve">Керуючий справами </w:t>
      </w:r>
    </w:p>
    <w:p w14:paraId="06923041" w14:textId="77777777" w:rsidR="0075341F" w:rsidRDefault="00595E1F" w:rsidP="00874776">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2F24E0">
        <w:rPr>
          <w:rFonts w:ascii="Times New Roman" w:hAnsi="Times New Roman" w:cs="Liberation Sans Narrow;Times Ne"/>
          <w:b/>
          <w:color w:val="000000"/>
          <w:sz w:val="28"/>
          <w:szCs w:val="28"/>
          <w:lang w:eastAsia="zh-CN"/>
        </w:rPr>
        <w:t>виконавчого</w:t>
      </w:r>
      <w:r w:rsidR="0075341F">
        <w:rPr>
          <w:rFonts w:ascii="Times New Roman" w:hAnsi="Times New Roman" w:cs="Liberation Sans Narrow;Times Ne"/>
          <w:b/>
          <w:color w:val="000000"/>
          <w:sz w:val="28"/>
          <w:szCs w:val="28"/>
          <w:lang w:eastAsia="zh-CN"/>
        </w:rPr>
        <w:t xml:space="preserve"> </w:t>
      </w:r>
      <w:r w:rsidRPr="002F24E0">
        <w:rPr>
          <w:rFonts w:ascii="Times New Roman" w:hAnsi="Times New Roman" w:cs="Liberation Sans Narrow;Times Ne"/>
          <w:b/>
          <w:color w:val="000000"/>
          <w:sz w:val="28"/>
          <w:szCs w:val="28"/>
          <w:lang w:eastAsia="zh-CN"/>
        </w:rPr>
        <w:t xml:space="preserve">апарату </w:t>
      </w:r>
    </w:p>
    <w:p w14:paraId="7E4AF2A4" w14:textId="3151E031" w:rsidR="00595E1F" w:rsidRPr="002F24E0" w:rsidRDefault="00595E1F" w:rsidP="00874776">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2F24E0">
        <w:rPr>
          <w:rFonts w:ascii="Times New Roman" w:hAnsi="Times New Roman" w:cs="Liberation Sans Narrow;Times Ne"/>
          <w:b/>
          <w:color w:val="000000"/>
          <w:sz w:val="28"/>
          <w:szCs w:val="28"/>
          <w:lang w:eastAsia="zh-CN"/>
        </w:rPr>
        <w:t>обласної ради</w:t>
      </w:r>
      <w:r w:rsidRPr="002F24E0">
        <w:rPr>
          <w:rFonts w:ascii="Times New Roman" w:hAnsi="Times New Roman" w:cs="Liberation Sans Narrow;Times Ne"/>
          <w:b/>
          <w:color w:val="000000"/>
          <w:sz w:val="28"/>
          <w:szCs w:val="28"/>
          <w:lang w:eastAsia="zh-CN"/>
        </w:rPr>
        <w:tab/>
      </w:r>
      <w:r w:rsidR="0075341F">
        <w:rPr>
          <w:rFonts w:ascii="Times New Roman" w:hAnsi="Times New Roman" w:cs="Liberation Sans Narrow;Times Ne"/>
          <w:b/>
          <w:color w:val="000000"/>
          <w:sz w:val="28"/>
          <w:szCs w:val="28"/>
          <w:lang w:eastAsia="zh-CN"/>
        </w:rPr>
        <w:tab/>
      </w:r>
      <w:r w:rsidRPr="002F24E0">
        <w:rPr>
          <w:rFonts w:ascii="Times New Roman" w:hAnsi="Times New Roman" w:cs="Liberation Sans Narrow;Times Ne"/>
          <w:b/>
          <w:color w:val="000000"/>
          <w:sz w:val="28"/>
          <w:szCs w:val="28"/>
          <w:lang w:eastAsia="zh-CN"/>
        </w:rPr>
        <w:tab/>
      </w:r>
      <w:r w:rsidRPr="002F24E0">
        <w:rPr>
          <w:rFonts w:ascii="Times New Roman" w:hAnsi="Times New Roman" w:cs="Liberation Sans Narrow;Times Ne"/>
          <w:b/>
          <w:color w:val="000000"/>
          <w:sz w:val="28"/>
          <w:szCs w:val="28"/>
          <w:lang w:eastAsia="zh-CN"/>
        </w:rPr>
        <w:tab/>
      </w:r>
      <w:r w:rsidRPr="002F24E0">
        <w:rPr>
          <w:rFonts w:ascii="Times New Roman" w:hAnsi="Times New Roman" w:cs="Liberation Sans Narrow;Times Ne"/>
          <w:b/>
          <w:color w:val="000000"/>
          <w:sz w:val="28"/>
          <w:szCs w:val="28"/>
          <w:lang w:eastAsia="zh-CN"/>
        </w:rPr>
        <w:tab/>
        <w:t xml:space="preserve">     Оксана МАЛИШЕВА</w:t>
      </w:r>
    </w:p>
    <w:p w14:paraId="1C4B6D39" w14:textId="77777777" w:rsidR="00595E1F" w:rsidRPr="002F24E0" w:rsidRDefault="00595E1F" w:rsidP="00874776">
      <w:pPr>
        <w:shd w:val="clear" w:color="auto" w:fill="FFFFFF"/>
        <w:spacing w:after="0" w:line="240" w:lineRule="auto"/>
        <w:ind w:firstLine="567"/>
        <w:jc w:val="both"/>
        <w:rPr>
          <w:rFonts w:ascii="Times New Roman" w:hAnsi="Times New Roman"/>
          <w:kern w:val="0"/>
          <w:sz w:val="20"/>
          <w:szCs w:val="20"/>
          <w:lang w:eastAsia="uk-UA"/>
        </w:rPr>
      </w:pPr>
    </w:p>
    <w:sectPr w:rsidR="00595E1F" w:rsidRPr="002F24E0" w:rsidSect="005B7E01">
      <w:headerReference w:type="default" r:id="rId9"/>
      <w:pgSz w:w="11907" w:h="16840" w:code="9"/>
      <w:pgMar w:top="1134" w:right="567" w:bottom="1134" w:left="1701" w:header="567" w:footer="70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635A" w14:textId="77777777" w:rsidR="00647FCC" w:rsidRDefault="00647FCC" w:rsidP="007D2838">
      <w:pPr>
        <w:spacing w:after="0" w:line="240" w:lineRule="auto"/>
      </w:pPr>
      <w:r>
        <w:separator/>
      </w:r>
    </w:p>
  </w:endnote>
  <w:endnote w:type="continuationSeparator" w:id="0">
    <w:p w14:paraId="037C4007" w14:textId="77777777" w:rsidR="00647FCC" w:rsidRDefault="00647FCC" w:rsidP="007D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656C" w14:textId="77777777" w:rsidR="00647FCC" w:rsidRDefault="00647FCC" w:rsidP="007D2838">
      <w:pPr>
        <w:spacing w:after="0" w:line="240" w:lineRule="auto"/>
      </w:pPr>
      <w:r>
        <w:separator/>
      </w:r>
    </w:p>
  </w:footnote>
  <w:footnote w:type="continuationSeparator" w:id="0">
    <w:p w14:paraId="6CAB9CE7" w14:textId="77777777" w:rsidR="00647FCC" w:rsidRDefault="00647FCC" w:rsidP="007D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595E" w14:textId="77777777" w:rsidR="00595E1F" w:rsidRPr="007D2838" w:rsidRDefault="00595E1F">
    <w:pPr>
      <w:pStyle w:val="a4"/>
      <w:jc w:val="center"/>
      <w:rPr>
        <w:rFonts w:ascii="Times New Roman" w:hAnsi="Times New Roman"/>
        <w:sz w:val="28"/>
        <w:szCs w:val="28"/>
      </w:rPr>
    </w:pPr>
    <w:r w:rsidRPr="007D2838">
      <w:rPr>
        <w:rFonts w:ascii="Times New Roman" w:hAnsi="Times New Roman"/>
        <w:sz w:val="28"/>
        <w:szCs w:val="28"/>
      </w:rPr>
      <w:fldChar w:fldCharType="begin"/>
    </w:r>
    <w:r w:rsidRPr="007D2838">
      <w:rPr>
        <w:rFonts w:ascii="Times New Roman" w:hAnsi="Times New Roman"/>
        <w:sz w:val="28"/>
        <w:szCs w:val="28"/>
      </w:rPr>
      <w:instrText>PAGE   \* MERGEFORMAT</w:instrText>
    </w:r>
    <w:r w:rsidRPr="007D2838">
      <w:rPr>
        <w:rFonts w:ascii="Times New Roman" w:hAnsi="Times New Roman"/>
        <w:sz w:val="28"/>
        <w:szCs w:val="28"/>
      </w:rPr>
      <w:fldChar w:fldCharType="separate"/>
    </w:r>
    <w:r w:rsidR="00BF3B12" w:rsidRPr="00BF3B12">
      <w:rPr>
        <w:rFonts w:ascii="Times New Roman" w:hAnsi="Times New Roman"/>
        <w:noProof/>
        <w:sz w:val="28"/>
        <w:szCs w:val="28"/>
        <w:lang w:val="ru-RU"/>
      </w:rPr>
      <w:t>3</w:t>
    </w:r>
    <w:r w:rsidRPr="007D2838">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E4BD2"/>
    <w:multiLevelType w:val="hybridMultilevel"/>
    <w:tmpl w:val="B9C437F6"/>
    <w:lvl w:ilvl="0" w:tplc="3DEC021E">
      <w:start w:val="1"/>
      <w:numFmt w:val="decimal"/>
      <w:lvlText w:val="%1."/>
      <w:lvlJc w:val="left"/>
      <w:pPr>
        <w:ind w:left="957" w:hanging="360"/>
      </w:pPr>
      <w:rPr>
        <w:rFonts w:cs="Liberation Sans Narrow;Times Ne"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num w:numId="1" w16cid:durableId="46485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0D"/>
    <w:rsid w:val="000063E8"/>
    <w:rsid w:val="000153D8"/>
    <w:rsid w:val="00043429"/>
    <w:rsid w:val="000701A2"/>
    <w:rsid w:val="000945DA"/>
    <w:rsid w:val="000C29E1"/>
    <w:rsid w:val="000C5B22"/>
    <w:rsid w:val="000E1CB8"/>
    <w:rsid w:val="000E6DD2"/>
    <w:rsid w:val="000F2C8D"/>
    <w:rsid w:val="00105B30"/>
    <w:rsid w:val="001104BC"/>
    <w:rsid w:val="0011080D"/>
    <w:rsid w:val="001320E8"/>
    <w:rsid w:val="0013247B"/>
    <w:rsid w:val="001679D7"/>
    <w:rsid w:val="00170C0E"/>
    <w:rsid w:val="001B4A18"/>
    <w:rsid w:val="001B6FA9"/>
    <w:rsid w:val="001D4289"/>
    <w:rsid w:val="001D719B"/>
    <w:rsid w:val="00217961"/>
    <w:rsid w:val="0023514B"/>
    <w:rsid w:val="002479D9"/>
    <w:rsid w:val="002619A6"/>
    <w:rsid w:val="00263847"/>
    <w:rsid w:val="00267D1F"/>
    <w:rsid w:val="002B57A6"/>
    <w:rsid w:val="002D1A08"/>
    <w:rsid w:val="002D34E1"/>
    <w:rsid w:val="002D4E8C"/>
    <w:rsid w:val="002E7D30"/>
    <w:rsid w:val="002F24E0"/>
    <w:rsid w:val="002F3E06"/>
    <w:rsid w:val="002F718C"/>
    <w:rsid w:val="00316F73"/>
    <w:rsid w:val="00332105"/>
    <w:rsid w:val="003466B3"/>
    <w:rsid w:val="00360348"/>
    <w:rsid w:val="00392A16"/>
    <w:rsid w:val="00395BB8"/>
    <w:rsid w:val="00396925"/>
    <w:rsid w:val="003A1473"/>
    <w:rsid w:val="003B01E6"/>
    <w:rsid w:val="003B0E61"/>
    <w:rsid w:val="003E41BC"/>
    <w:rsid w:val="003F02F4"/>
    <w:rsid w:val="003F65D2"/>
    <w:rsid w:val="00413A32"/>
    <w:rsid w:val="00432FE3"/>
    <w:rsid w:val="0043598F"/>
    <w:rsid w:val="00452EF7"/>
    <w:rsid w:val="00453757"/>
    <w:rsid w:val="0045611A"/>
    <w:rsid w:val="0045698F"/>
    <w:rsid w:val="00465A39"/>
    <w:rsid w:val="0047110D"/>
    <w:rsid w:val="00496D19"/>
    <w:rsid w:val="004A0D99"/>
    <w:rsid w:val="004A634F"/>
    <w:rsid w:val="004C3361"/>
    <w:rsid w:val="004C4FCD"/>
    <w:rsid w:val="004E1DD3"/>
    <w:rsid w:val="004E72F1"/>
    <w:rsid w:val="005027C6"/>
    <w:rsid w:val="005157D5"/>
    <w:rsid w:val="0053411A"/>
    <w:rsid w:val="005529D2"/>
    <w:rsid w:val="0055718B"/>
    <w:rsid w:val="005623CB"/>
    <w:rsid w:val="00595E1F"/>
    <w:rsid w:val="005A6BE6"/>
    <w:rsid w:val="005B7E01"/>
    <w:rsid w:val="005C1E18"/>
    <w:rsid w:val="005D7792"/>
    <w:rsid w:val="005E54A6"/>
    <w:rsid w:val="005F1B41"/>
    <w:rsid w:val="00606F5E"/>
    <w:rsid w:val="006070F3"/>
    <w:rsid w:val="00610D99"/>
    <w:rsid w:val="00611084"/>
    <w:rsid w:val="00620CA8"/>
    <w:rsid w:val="00640497"/>
    <w:rsid w:val="00641136"/>
    <w:rsid w:val="00647FCC"/>
    <w:rsid w:val="006858F7"/>
    <w:rsid w:val="006C43F5"/>
    <w:rsid w:val="00726528"/>
    <w:rsid w:val="007407B8"/>
    <w:rsid w:val="0075341F"/>
    <w:rsid w:val="007704ED"/>
    <w:rsid w:val="00773324"/>
    <w:rsid w:val="00774AC4"/>
    <w:rsid w:val="00787836"/>
    <w:rsid w:val="007C0782"/>
    <w:rsid w:val="007D2838"/>
    <w:rsid w:val="007D55B9"/>
    <w:rsid w:val="007E02BB"/>
    <w:rsid w:val="007E2BD5"/>
    <w:rsid w:val="007F11B3"/>
    <w:rsid w:val="007F1BC2"/>
    <w:rsid w:val="0082659C"/>
    <w:rsid w:val="00854219"/>
    <w:rsid w:val="0086380C"/>
    <w:rsid w:val="00874776"/>
    <w:rsid w:val="00875E75"/>
    <w:rsid w:val="00881E8B"/>
    <w:rsid w:val="00886EE4"/>
    <w:rsid w:val="008A15A5"/>
    <w:rsid w:val="008D2D20"/>
    <w:rsid w:val="008E319D"/>
    <w:rsid w:val="008F56DC"/>
    <w:rsid w:val="00951BD5"/>
    <w:rsid w:val="00960AEE"/>
    <w:rsid w:val="00963E4D"/>
    <w:rsid w:val="00970811"/>
    <w:rsid w:val="009872FA"/>
    <w:rsid w:val="00992942"/>
    <w:rsid w:val="009B483B"/>
    <w:rsid w:val="009D2C80"/>
    <w:rsid w:val="009E166C"/>
    <w:rsid w:val="009E537C"/>
    <w:rsid w:val="00A02F66"/>
    <w:rsid w:val="00A24732"/>
    <w:rsid w:val="00A32904"/>
    <w:rsid w:val="00A53283"/>
    <w:rsid w:val="00A612A4"/>
    <w:rsid w:val="00A62A79"/>
    <w:rsid w:val="00A65E03"/>
    <w:rsid w:val="00A82EA6"/>
    <w:rsid w:val="00A83A7E"/>
    <w:rsid w:val="00A86A47"/>
    <w:rsid w:val="00A87A4E"/>
    <w:rsid w:val="00A910C9"/>
    <w:rsid w:val="00A93912"/>
    <w:rsid w:val="00A94476"/>
    <w:rsid w:val="00AA4A85"/>
    <w:rsid w:val="00AA55B9"/>
    <w:rsid w:val="00AB393F"/>
    <w:rsid w:val="00AF4664"/>
    <w:rsid w:val="00AF6AA6"/>
    <w:rsid w:val="00B17FAA"/>
    <w:rsid w:val="00B21AB3"/>
    <w:rsid w:val="00B22CC6"/>
    <w:rsid w:val="00B5063F"/>
    <w:rsid w:val="00B55AE4"/>
    <w:rsid w:val="00B5739C"/>
    <w:rsid w:val="00B70659"/>
    <w:rsid w:val="00B73E01"/>
    <w:rsid w:val="00B86C27"/>
    <w:rsid w:val="00B8766C"/>
    <w:rsid w:val="00B92698"/>
    <w:rsid w:val="00BB6D0B"/>
    <w:rsid w:val="00BC1B64"/>
    <w:rsid w:val="00BC673F"/>
    <w:rsid w:val="00BF3B12"/>
    <w:rsid w:val="00C33F03"/>
    <w:rsid w:val="00C50BD5"/>
    <w:rsid w:val="00C67B2D"/>
    <w:rsid w:val="00C67BA5"/>
    <w:rsid w:val="00C71384"/>
    <w:rsid w:val="00C752A4"/>
    <w:rsid w:val="00C763F3"/>
    <w:rsid w:val="00C83EA7"/>
    <w:rsid w:val="00C902CE"/>
    <w:rsid w:val="00CB32DC"/>
    <w:rsid w:val="00CC750F"/>
    <w:rsid w:val="00CD3B21"/>
    <w:rsid w:val="00CE4CFE"/>
    <w:rsid w:val="00CE5F5B"/>
    <w:rsid w:val="00CF26B6"/>
    <w:rsid w:val="00CF40CE"/>
    <w:rsid w:val="00D24AD5"/>
    <w:rsid w:val="00D26F90"/>
    <w:rsid w:val="00D4678C"/>
    <w:rsid w:val="00D47039"/>
    <w:rsid w:val="00D710E5"/>
    <w:rsid w:val="00D8247E"/>
    <w:rsid w:val="00D90B1F"/>
    <w:rsid w:val="00DA1183"/>
    <w:rsid w:val="00DA311F"/>
    <w:rsid w:val="00DB013C"/>
    <w:rsid w:val="00DB26BA"/>
    <w:rsid w:val="00DC466D"/>
    <w:rsid w:val="00DD5C3A"/>
    <w:rsid w:val="00DE7AFB"/>
    <w:rsid w:val="00DF4064"/>
    <w:rsid w:val="00E1244C"/>
    <w:rsid w:val="00E349CF"/>
    <w:rsid w:val="00E44E19"/>
    <w:rsid w:val="00E56EFD"/>
    <w:rsid w:val="00E57E24"/>
    <w:rsid w:val="00E67DF3"/>
    <w:rsid w:val="00E815C6"/>
    <w:rsid w:val="00E83CAD"/>
    <w:rsid w:val="00E8588F"/>
    <w:rsid w:val="00E93893"/>
    <w:rsid w:val="00EA14B5"/>
    <w:rsid w:val="00ED075A"/>
    <w:rsid w:val="00ED1057"/>
    <w:rsid w:val="00F10D8C"/>
    <w:rsid w:val="00F16EDD"/>
    <w:rsid w:val="00F57FE1"/>
    <w:rsid w:val="00F64E01"/>
    <w:rsid w:val="00FC104B"/>
    <w:rsid w:val="00FC7708"/>
    <w:rsid w:val="00FF7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9DC2C"/>
  <w15:docId w15:val="{492C66AE-BD39-4131-AD42-C6902374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0D"/>
    <w:pPr>
      <w:spacing w:after="160" w:line="259" w:lineRule="auto"/>
    </w:pPr>
    <w:rPr>
      <w:kern w:val="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57A6"/>
    <w:pPr>
      <w:ind w:left="720"/>
      <w:contextualSpacing/>
    </w:pPr>
    <w:rPr>
      <w:kern w:val="0"/>
    </w:rPr>
  </w:style>
  <w:style w:type="paragraph" w:styleId="a4">
    <w:name w:val="header"/>
    <w:basedOn w:val="a"/>
    <w:link w:val="a5"/>
    <w:uiPriority w:val="99"/>
    <w:rsid w:val="007D2838"/>
    <w:pPr>
      <w:tabs>
        <w:tab w:val="center" w:pos="4819"/>
        <w:tab w:val="right" w:pos="9639"/>
      </w:tabs>
      <w:spacing w:after="0" w:line="240" w:lineRule="auto"/>
    </w:pPr>
  </w:style>
  <w:style w:type="character" w:customStyle="1" w:styleId="a5">
    <w:name w:val="Верхний колонтитул Знак"/>
    <w:basedOn w:val="a0"/>
    <w:link w:val="a4"/>
    <w:uiPriority w:val="99"/>
    <w:locked/>
    <w:rsid w:val="007D2838"/>
    <w:rPr>
      <w:rFonts w:cs="Times New Roman"/>
      <w:kern w:val="2"/>
    </w:rPr>
  </w:style>
  <w:style w:type="paragraph" w:styleId="a6">
    <w:name w:val="footer"/>
    <w:basedOn w:val="a"/>
    <w:link w:val="a7"/>
    <w:uiPriority w:val="99"/>
    <w:rsid w:val="007D2838"/>
    <w:pPr>
      <w:tabs>
        <w:tab w:val="center" w:pos="4819"/>
        <w:tab w:val="right" w:pos="9639"/>
      </w:tabs>
      <w:spacing w:after="0" w:line="240" w:lineRule="auto"/>
    </w:pPr>
  </w:style>
  <w:style w:type="character" w:customStyle="1" w:styleId="a7">
    <w:name w:val="Нижний колонтитул Знак"/>
    <w:basedOn w:val="a0"/>
    <w:link w:val="a6"/>
    <w:uiPriority w:val="99"/>
    <w:locked/>
    <w:rsid w:val="007D2838"/>
    <w:rPr>
      <w:rFonts w:cs="Times New Roman"/>
      <w:kern w:val="2"/>
    </w:rPr>
  </w:style>
  <w:style w:type="paragraph" w:styleId="a8">
    <w:name w:val="Balloon Text"/>
    <w:basedOn w:val="a"/>
    <w:link w:val="a9"/>
    <w:uiPriority w:val="99"/>
    <w:semiHidden/>
    <w:rsid w:val="00D24AD5"/>
    <w:rPr>
      <w:rFonts w:ascii="Tahoma" w:hAnsi="Tahoma" w:cs="Tahoma"/>
      <w:sz w:val="16"/>
      <w:szCs w:val="16"/>
    </w:rPr>
  </w:style>
  <w:style w:type="character" w:customStyle="1" w:styleId="a9">
    <w:name w:val="Текст выноски Знак"/>
    <w:basedOn w:val="a0"/>
    <w:link w:val="a8"/>
    <w:uiPriority w:val="99"/>
    <w:semiHidden/>
    <w:locked/>
    <w:rsid w:val="00CF40CE"/>
    <w:rPr>
      <w:rFonts w:ascii="Times New Roman" w:hAnsi="Times New Roman" w:cs="Times New Roman"/>
      <w:kern w:val="2"/>
      <w:sz w:val="2"/>
      <w:lang w:eastAsia="en-US"/>
    </w:rPr>
  </w:style>
  <w:style w:type="character" w:styleId="aa">
    <w:name w:val="page number"/>
    <w:basedOn w:val="a0"/>
    <w:uiPriority w:val="99"/>
    <w:rsid w:val="00640497"/>
    <w:rPr>
      <w:rFonts w:cs="Times New Roman"/>
    </w:rPr>
  </w:style>
  <w:style w:type="paragraph" w:customStyle="1" w:styleId="Default">
    <w:name w:val="Default"/>
    <w:uiPriority w:val="99"/>
    <w:rsid w:val="005623CB"/>
    <w:pPr>
      <w:autoSpaceDE w:val="0"/>
      <w:autoSpaceDN w:val="0"/>
      <w:adjustRightInd w:val="0"/>
    </w:pPr>
    <w:rPr>
      <w:rFonts w:ascii="Times New Roman" w:hAnsi="Times New Roman"/>
      <w:color w:val="000000"/>
      <w:sz w:val="24"/>
      <w:szCs w:val="24"/>
    </w:rPr>
  </w:style>
  <w:style w:type="paragraph" w:customStyle="1" w:styleId="msolistparagraph0">
    <w:name w:val="msolistparagraph"/>
    <w:basedOn w:val="a"/>
    <w:uiPriority w:val="99"/>
    <w:rsid w:val="003F65D2"/>
    <w:pPr>
      <w:spacing w:before="100" w:beforeAutospacing="1" w:after="100" w:afterAutospacing="1" w:line="240" w:lineRule="auto"/>
    </w:pPr>
    <w:rPr>
      <w:rFonts w:ascii="Times New Roman" w:hAnsi="Times New Roman"/>
      <w:kern w:val="0"/>
      <w:sz w:val="24"/>
      <w:szCs w:val="24"/>
      <w:lang w:eastAsia="uk-UA"/>
    </w:rPr>
  </w:style>
  <w:style w:type="paragraph" w:customStyle="1" w:styleId="msolistparagraphcxsplast">
    <w:name w:val="msolistparagraphcxsplast"/>
    <w:basedOn w:val="a"/>
    <w:uiPriority w:val="99"/>
    <w:rsid w:val="003F65D2"/>
    <w:pPr>
      <w:spacing w:before="100" w:beforeAutospacing="1" w:after="100" w:afterAutospacing="1" w:line="240" w:lineRule="auto"/>
    </w:pPr>
    <w:rPr>
      <w:rFonts w:ascii="Times New Roman" w:hAnsi="Times New Roman"/>
      <w:kern w:val="0"/>
      <w:sz w:val="24"/>
      <w:szCs w:val="24"/>
      <w:lang w:eastAsia="uk-UA"/>
    </w:rPr>
  </w:style>
  <w:style w:type="character" w:customStyle="1" w:styleId="rvts23">
    <w:name w:val="rvts23"/>
    <w:basedOn w:val="a0"/>
    <w:uiPriority w:val="99"/>
    <w:rsid w:val="00A82EA6"/>
    <w:rPr>
      <w:rFonts w:cs="Times New Roman"/>
    </w:rPr>
  </w:style>
  <w:style w:type="character" w:styleId="ab">
    <w:name w:val="Hyperlink"/>
    <w:basedOn w:val="a0"/>
    <w:uiPriority w:val="99"/>
    <w:unhideWhenUsed/>
    <w:rsid w:val="00AA4A85"/>
    <w:rPr>
      <w:color w:val="0000FF" w:themeColor="hyperlink"/>
      <w:u w:val="single"/>
    </w:rPr>
  </w:style>
  <w:style w:type="character" w:styleId="ac">
    <w:name w:val="Unresolved Mention"/>
    <w:basedOn w:val="a0"/>
    <w:uiPriority w:val="99"/>
    <w:semiHidden/>
    <w:unhideWhenUsed/>
    <w:rsid w:val="00AA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995434">
      <w:marLeft w:val="0"/>
      <w:marRight w:val="0"/>
      <w:marTop w:val="0"/>
      <w:marBottom w:val="0"/>
      <w:divBdr>
        <w:top w:val="none" w:sz="0" w:space="0" w:color="auto"/>
        <w:left w:val="none" w:sz="0" w:space="0" w:color="auto"/>
        <w:bottom w:val="none" w:sz="0" w:space="0" w:color="auto"/>
        <w:right w:val="none" w:sz="0" w:space="0" w:color="auto"/>
      </w:divBdr>
    </w:div>
    <w:div w:id="18891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511/27281" TargetMode="External"/><Relationship Id="rId3" Type="http://schemas.openxmlformats.org/officeDocument/2006/relationships/settings" Target="settings.xml"/><Relationship Id="rId7" Type="http://schemas.openxmlformats.org/officeDocument/2006/relationships/hyperlink" Target="https://ts.lica.com.ua/77/1/384511/27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4321</Words>
  <Characters>2464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Local</dc:creator>
  <cp:keywords/>
  <dc:description/>
  <cp:lastModifiedBy>USER</cp:lastModifiedBy>
  <cp:revision>7</cp:revision>
  <cp:lastPrinted>2024-04-04T11:47:00Z</cp:lastPrinted>
  <dcterms:created xsi:type="dcterms:W3CDTF">2024-08-01T08:27:00Z</dcterms:created>
  <dcterms:modified xsi:type="dcterms:W3CDTF">2024-08-01T08:36:00Z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2024-02-08T07:41:06Z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3c63a8f1-8f27-4590-9c87-815a9a41a132</vt:lpwstr>
  </property>
  <property fmtid="{D5CDD505-2E9C-101B-9397-08002B2CF9AE}" pid="8" name="MSIP_Label_6137edf4-57c1-4905-bbd0-a54792bce424_ContentBits">
    <vt:lpwstr>0</vt:lpwstr>
  </property>
</Properties>
</file>