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6746" w14:textId="77777777" w:rsidR="004A335E" w:rsidRPr="007B51CA" w:rsidRDefault="004A335E" w:rsidP="004A335E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drawing>
          <wp:inline distT="0" distB="0" distL="0" distR="0" wp14:anchorId="5EA4CA07" wp14:editId="72E768E6">
            <wp:extent cx="493395" cy="624205"/>
            <wp:effectExtent l="0" t="0" r="1905" b="4445"/>
            <wp:docPr id="611786968" name="Рисунок 61178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830" w14:textId="77777777" w:rsidR="004A335E" w:rsidRPr="007B51CA" w:rsidRDefault="004A335E" w:rsidP="004A335E">
      <w:pPr>
        <w:jc w:val="center"/>
        <w:rPr>
          <w:b/>
          <w:bCs/>
          <w:sz w:val="16"/>
          <w:szCs w:val="16"/>
        </w:rPr>
      </w:pPr>
    </w:p>
    <w:p w14:paraId="1CEDB886" w14:textId="77777777" w:rsidR="004A335E" w:rsidRPr="007B51CA" w:rsidRDefault="004A335E" w:rsidP="004A335E">
      <w:pPr>
        <w:pStyle w:val="1"/>
        <w:ind w:firstLine="0"/>
        <w:jc w:val="center"/>
      </w:pPr>
      <w:r w:rsidRPr="007B51CA">
        <w:t>УКРАЇНА</w:t>
      </w:r>
    </w:p>
    <w:p w14:paraId="66CCB369" w14:textId="77777777" w:rsidR="004A335E" w:rsidRPr="007B51CA" w:rsidRDefault="004A335E" w:rsidP="004A335E">
      <w:pPr>
        <w:rPr>
          <w:sz w:val="16"/>
          <w:szCs w:val="16"/>
        </w:rPr>
      </w:pPr>
    </w:p>
    <w:p w14:paraId="560BAEF7" w14:textId="77777777" w:rsidR="004A335E" w:rsidRPr="007B51CA" w:rsidRDefault="004A335E" w:rsidP="004A335E">
      <w:pPr>
        <w:pStyle w:val="5"/>
      </w:pPr>
      <w:r w:rsidRPr="007B51CA">
        <w:t>ХАРКІВСЬКА ОБЛАСНА РАДА</w:t>
      </w:r>
    </w:p>
    <w:p w14:paraId="1944222F" w14:textId="77777777" w:rsidR="004A335E" w:rsidRPr="007B51CA" w:rsidRDefault="004A335E" w:rsidP="004A335E"/>
    <w:p w14:paraId="65E0207E" w14:textId="77777777" w:rsidR="004A335E" w:rsidRPr="007B51CA" w:rsidRDefault="004A335E" w:rsidP="004A335E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624B5D2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0042C4F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1C8C13DA" w14:textId="77777777" w:rsidR="004A335E" w:rsidRPr="007B51CA" w:rsidRDefault="004A335E" w:rsidP="004A335E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 xml:space="preserve">вул. Сумська, 64, м. Харків 61002, тел.700-53-16,  e-mail: </w:t>
      </w:r>
      <w:hyperlink r:id="rId7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44E241ED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3707FE02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48A8758F" w14:textId="77777777" w:rsidR="004A335E" w:rsidRPr="007B51CA" w:rsidRDefault="004A335E" w:rsidP="004A335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172719B" w14:textId="77777777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4C4EBB73" w14:textId="73648DF1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 w:rsidR="004848B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4848BB">
        <w:rPr>
          <w:b/>
          <w:sz w:val="28"/>
          <w:szCs w:val="28"/>
        </w:rPr>
        <w:t>червня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</w:t>
      </w:r>
      <w:r w:rsidR="004848BB">
        <w:rPr>
          <w:b/>
          <w:sz w:val="28"/>
          <w:szCs w:val="28"/>
        </w:rPr>
        <w:t>5</w:t>
      </w:r>
    </w:p>
    <w:p w14:paraId="4388535C" w14:textId="77777777" w:rsidR="004A335E" w:rsidRPr="00F412A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5FF2C850" w14:textId="77777777" w:rsidR="004A335E" w:rsidRPr="00FB0A68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>Всього членів комісії: 5</w:t>
      </w:r>
    </w:p>
    <w:p w14:paraId="7FFB815F" w14:textId="770FB8A0" w:rsidR="004A335E" w:rsidRPr="00FB0A68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 xml:space="preserve">Присутні: </w:t>
      </w:r>
      <w:r w:rsidR="009642E4" w:rsidRPr="00FB0A68">
        <w:rPr>
          <w:bCs/>
          <w:sz w:val="28"/>
          <w:szCs w:val="28"/>
        </w:rPr>
        <w:t>5</w:t>
      </w:r>
    </w:p>
    <w:p w14:paraId="6E9F1152" w14:textId="77777777" w:rsidR="004A335E" w:rsidRPr="00E342CA" w:rsidRDefault="004A335E" w:rsidP="004A335E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676861B6" w14:textId="78390D2A" w:rsidR="004A335E" w:rsidRPr="001A1757" w:rsidRDefault="004A335E" w:rsidP="004A335E">
      <w:pPr>
        <w:tabs>
          <w:tab w:val="left" w:pos="709"/>
          <w:tab w:val="left" w:pos="993"/>
        </w:tabs>
        <w:ind w:firstLine="851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До проєкту рішення </w:t>
      </w:r>
      <w:r w:rsidRPr="002F5BAC">
        <w:rPr>
          <w:sz w:val="28"/>
          <w:szCs w:val="28"/>
        </w:rPr>
        <w:t>«</w:t>
      </w:r>
      <w:r w:rsidR="00427D1A" w:rsidRPr="00427D1A">
        <w:rPr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 w:rsidRPr="002F5BAC">
        <w:rPr>
          <w:sz w:val="28"/>
          <w:szCs w:val="28"/>
        </w:rPr>
        <w:t>».</w:t>
      </w:r>
    </w:p>
    <w:p w14:paraId="2A7964C0" w14:textId="7AFFC762" w:rsidR="004A335E" w:rsidRDefault="006A40E1" w:rsidP="004A335E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проєкт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 xml:space="preserve">ініційовано </w:t>
      </w:r>
      <w:r w:rsidR="00E67473">
        <w:rPr>
          <w:bCs/>
          <w:sz w:val="28"/>
          <w:szCs w:val="28"/>
        </w:rPr>
        <w:t xml:space="preserve">головою </w:t>
      </w:r>
      <w:r w:rsidRPr="00060139">
        <w:rPr>
          <w:bCs/>
          <w:sz w:val="28"/>
          <w:szCs w:val="28"/>
        </w:rPr>
        <w:t>Харківсько</w:t>
      </w:r>
      <w:r w:rsidR="00E67473">
        <w:rPr>
          <w:bCs/>
          <w:sz w:val="28"/>
          <w:szCs w:val="28"/>
        </w:rPr>
        <w:t>ї</w:t>
      </w:r>
      <w:r w:rsidRPr="00060139">
        <w:rPr>
          <w:bCs/>
          <w:sz w:val="28"/>
          <w:szCs w:val="28"/>
        </w:rPr>
        <w:t xml:space="preserve"> обласно</w:t>
      </w:r>
      <w:r w:rsidR="00E67473">
        <w:rPr>
          <w:bCs/>
          <w:sz w:val="28"/>
          <w:szCs w:val="28"/>
        </w:rPr>
        <w:t>ї</w:t>
      </w:r>
      <w:r w:rsidRPr="000601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рад</w:t>
      </w:r>
      <w:r w:rsidR="00E67473">
        <w:rPr>
          <w:bCs/>
          <w:sz w:val="28"/>
          <w:szCs w:val="28"/>
        </w:rPr>
        <w:t>и</w:t>
      </w:r>
      <w:r w:rsidR="004A335E">
        <w:rPr>
          <w:bCs/>
          <w:sz w:val="28"/>
          <w:szCs w:val="28"/>
        </w:rPr>
        <w:t>.</w:t>
      </w:r>
    </w:p>
    <w:p w14:paraId="0E1AE73B" w14:textId="77777777" w:rsidR="004A335E" w:rsidRDefault="004A335E" w:rsidP="004A335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E847A76" w14:textId="77777777" w:rsidR="00341CF7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6C1B0978" w14:textId="7A4F3EF9" w:rsidR="004A335E" w:rsidRPr="00F82458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проєкт рішення обласної ради </w:t>
      </w:r>
      <w:r w:rsidRPr="00427D1A">
        <w:rPr>
          <w:sz w:val="28"/>
          <w:szCs w:val="28"/>
        </w:rPr>
        <w:t>«</w:t>
      </w:r>
      <w:r w:rsidR="00427D1A" w:rsidRPr="00427D1A">
        <w:rPr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 w:rsidRPr="00427D1A">
        <w:rPr>
          <w:sz w:val="28"/>
          <w:szCs w:val="28"/>
        </w:rPr>
        <w:t>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4000350" w14:textId="77777777" w:rsidR="00F82458" w:rsidRPr="00341CF7" w:rsidRDefault="00F82458" w:rsidP="00F82458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E342CA" w:rsidRPr="00E342CA" w14:paraId="762384DF" w14:textId="77777777" w:rsidTr="002A2CBC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1D0C1E2B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EE1C1A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B91265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039DC1" w14:textId="7E56C00F" w:rsidR="004A335E" w:rsidRPr="00E342CA" w:rsidRDefault="00E245BD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A335E" w:rsidRPr="00E342CA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73AAAFB4" w14:textId="466C24C0" w:rsidR="004A335E" w:rsidRPr="00E342CA" w:rsidRDefault="009642E4" w:rsidP="00DA381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Бакманян А.В., </w:t>
            </w:r>
            <w:r w:rsidR="004A335E" w:rsidRPr="00E342CA">
              <w:rPr>
                <w:i/>
                <w:spacing w:val="-6"/>
                <w:sz w:val="28"/>
                <w:szCs w:val="28"/>
              </w:rPr>
              <w:t>Білокудря В.М.,</w:t>
            </w:r>
            <w:r w:rsidR="00DA3819">
              <w:rPr>
                <w:i/>
                <w:spacing w:val="-6"/>
                <w:sz w:val="28"/>
                <w:szCs w:val="28"/>
              </w:rPr>
              <w:t xml:space="preserve"> </w:t>
            </w:r>
            <w:r w:rsidR="004A335E" w:rsidRPr="00E342CA">
              <w:rPr>
                <w:i/>
                <w:spacing w:val="-6"/>
                <w:sz w:val="28"/>
                <w:szCs w:val="28"/>
              </w:rPr>
              <w:t>Бовдуй І.П., Горбунова Г.В.,  Григорян Ю.О.</w:t>
            </w:r>
          </w:p>
        </w:tc>
      </w:tr>
      <w:tr w:rsidR="00E342CA" w:rsidRPr="00E342CA" w14:paraId="43C6CA8D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BAD6236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59D8D8E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4C558F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B01AD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60FC2290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A335E" w:rsidRPr="00E342CA" w14:paraId="3FB748FF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C554DB4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F92BAFF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1CA2DA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05359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15AA421E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5783F24" w14:textId="77777777" w:rsidR="004A335E" w:rsidRPr="00DA3819" w:rsidRDefault="004A335E" w:rsidP="004A335E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2C5A405E" w14:textId="03D1426E" w:rsidR="00427D1A" w:rsidRDefault="004A335E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>Голов</w:t>
      </w:r>
      <w:r w:rsidR="00026199">
        <w:rPr>
          <w:b/>
          <w:bCs/>
          <w:sz w:val="28"/>
          <w:szCs w:val="28"/>
        </w:rPr>
        <w:t>а</w:t>
      </w:r>
      <w:r w:rsidR="00D257B2" w:rsidRPr="00DA3819">
        <w:rPr>
          <w:b/>
          <w:bCs/>
          <w:sz w:val="28"/>
          <w:szCs w:val="28"/>
        </w:rPr>
        <w:t xml:space="preserve"> </w:t>
      </w:r>
      <w:r w:rsidRPr="00DA3819">
        <w:rPr>
          <w:b/>
          <w:bCs/>
          <w:sz w:val="28"/>
          <w:szCs w:val="28"/>
        </w:rPr>
        <w:t>п</w:t>
      </w:r>
      <w:r w:rsidR="00D257B2" w:rsidRPr="00DA3819">
        <w:rPr>
          <w:b/>
          <w:bCs/>
          <w:sz w:val="28"/>
          <w:szCs w:val="28"/>
        </w:rPr>
        <w:t xml:space="preserve">остійної комісії </w:t>
      </w:r>
      <w:r w:rsidR="00D257B2" w:rsidRPr="00DA3819">
        <w:rPr>
          <w:b/>
          <w:bCs/>
          <w:sz w:val="28"/>
          <w:szCs w:val="28"/>
        </w:rPr>
        <w:tab/>
        <w:t xml:space="preserve">                  </w:t>
      </w:r>
      <w:r w:rsidRPr="00DA3819">
        <w:rPr>
          <w:b/>
          <w:bCs/>
          <w:sz w:val="28"/>
          <w:szCs w:val="28"/>
        </w:rPr>
        <w:t xml:space="preserve"> </w:t>
      </w:r>
      <w:r w:rsidR="00026199">
        <w:rPr>
          <w:b/>
          <w:bCs/>
          <w:sz w:val="28"/>
          <w:szCs w:val="28"/>
        </w:rPr>
        <w:t>Армен</w:t>
      </w:r>
      <w:r w:rsidR="00D257B2" w:rsidRPr="00DA3819">
        <w:rPr>
          <w:b/>
          <w:bCs/>
          <w:sz w:val="28"/>
          <w:szCs w:val="28"/>
        </w:rPr>
        <w:t xml:space="preserve"> </w:t>
      </w:r>
      <w:r w:rsidR="00026199">
        <w:rPr>
          <w:b/>
          <w:bCs/>
          <w:sz w:val="28"/>
          <w:szCs w:val="28"/>
        </w:rPr>
        <w:t>БАКМАНЯН</w:t>
      </w:r>
    </w:p>
    <w:p w14:paraId="0DEE235F" w14:textId="77777777" w:rsidR="00427D1A" w:rsidRDefault="00427D1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3CFA9D7" w14:textId="77777777" w:rsidR="00427D1A" w:rsidRPr="007B51CA" w:rsidRDefault="00427D1A" w:rsidP="00427D1A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003BD199" wp14:editId="11E48080">
            <wp:extent cx="493395" cy="624205"/>
            <wp:effectExtent l="0" t="0" r="1905" b="4445"/>
            <wp:docPr id="1063109718" name="Рисунок 1063109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44AB" w14:textId="77777777" w:rsidR="00427D1A" w:rsidRPr="007B51CA" w:rsidRDefault="00427D1A" w:rsidP="00427D1A">
      <w:pPr>
        <w:jc w:val="center"/>
        <w:rPr>
          <w:b/>
          <w:bCs/>
          <w:sz w:val="16"/>
          <w:szCs w:val="16"/>
        </w:rPr>
      </w:pPr>
    </w:p>
    <w:p w14:paraId="085E2A5E" w14:textId="77777777" w:rsidR="00427D1A" w:rsidRPr="007B51CA" w:rsidRDefault="00427D1A" w:rsidP="00427D1A">
      <w:pPr>
        <w:pStyle w:val="1"/>
        <w:ind w:firstLine="0"/>
        <w:jc w:val="center"/>
      </w:pPr>
      <w:r w:rsidRPr="007B51CA">
        <w:t>УКРАЇНА</w:t>
      </w:r>
    </w:p>
    <w:p w14:paraId="1F8C0E40" w14:textId="77777777" w:rsidR="00427D1A" w:rsidRPr="007B51CA" w:rsidRDefault="00427D1A" w:rsidP="00427D1A">
      <w:pPr>
        <w:rPr>
          <w:sz w:val="16"/>
          <w:szCs w:val="16"/>
        </w:rPr>
      </w:pPr>
    </w:p>
    <w:p w14:paraId="5B0B6645" w14:textId="77777777" w:rsidR="00427D1A" w:rsidRPr="007B51CA" w:rsidRDefault="00427D1A" w:rsidP="00427D1A">
      <w:pPr>
        <w:pStyle w:val="5"/>
      </w:pPr>
      <w:r w:rsidRPr="007B51CA">
        <w:t>ХАРКІВСЬКА ОБЛАСНА РАДА</w:t>
      </w:r>
    </w:p>
    <w:p w14:paraId="5F5F47AC" w14:textId="77777777" w:rsidR="00427D1A" w:rsidRPr="007B51CA" w:rsidRDefault="00427D1A" w:rsidP="00427D1A"/>
    <w:p w14:paraId="654D6CD2" w14:textId="77777777" w:rsidR="00427D1A" w:rsidRPr="007B51CA" w:rsidRDefault="00427D1A" w:rsidP="00427D1A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66549E3C" w14:textId="77777777" w:rsidR="00427D1A" w:rsidRPr="007B51CA" w:rsidRDefault="00427D1A" w:rsidP="00427D1A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57475DDB" w14:textId="77777777" w:rsidR="00427D1A" w:rsidRPr="007B51CA" w:rsidRDefault="00427D1A" w:rsidP="00427D1A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67E87046" w14:textId="77777777" w:rsidR="00427D1A" w:rsidRPr="007B51CA" w:rsidRDefault="00427D1A" w:rsidP="00427D1A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 xml:space="preserve">вул. Сумська, 64, м. Харків 61002, тел.700-53-16,  e-mail: </w:t>
      </w:r>
      <w:hyperlink r:id="rId8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5B2825D7" w14:textId="77777777" w:rsidR="00427D1A" w:rsidRPr="007B51CA" w:rsidRDefault="00427D1A" w:rsidP="00427D1A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2E407EFA" w14:textId="77777777" w:rsidR="00427D1A" w:rsidRPr="007B51CA" w:rsidRDefault="00427D1A" w:rsidP="00427D1A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7B53F670" w14:textId="77777777" w:rsidR="00427D1A" w:rsidRPr="007B51CA" w:rsidRDefault="00427D1A" w:rsidP="00427D1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F221AAD" w14:textId="77777777" w:rsidR="00427D1A" w:rsidRPr="007B51CA" w:rsidRDefault="00427D1A" w:rsidP="00427D1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3A663F95" w14:textId="77777777" w:rsidR="00427D1A" w:rsidRPr="007B51CA" w:rsidRDefault="00427D1A" w:rsidP="00427D1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 червня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25</w:t>
      </w:r>
    </w:p>
    <w:p w14:paraId="7FA1FDB5" w14:textId="77777777" w:rsidR="00427D1A" w:rsidRPr="00F412AF" w:rsidRDefault="00427D1A" w:rsidP="00427D1A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048F0D02" w14:textId="77777777" w:rsidR="00427D1A" w:rsidRPr="00FB0A68" w:rsidRDefault="00427D1A" w:rsidP="00427D1A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>Всього членів комісії: 5</w:t>
      </w:r>
    </w:p>
    <w:p w14:paraId="7EF2A9C3" w14:textId="77777777" w:rsidR="00427D1A" w:rsidRPr="00FB0A68" w:rsidRDefault="00427D1A" w:rsidP="00427D1A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>Присутні: 5</w:t>
      </w:r>
    </w:p>
    <w:p w14:paraId="3E67AC34" w14:textId="77777777" w:rsidR="00427D1A" w:rsidRPr="00E342CA" w:rsidRDefault="00427D1A" w:rsidP="00427D1A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2A46253A" w14:textId="1C0DD984" w:rsidR="00427D1A" w:rsidRPr="001A1757" w:rsidRDefault="00427D1A" w:rsidP="00427D1A">
      <w:pPr>
        <w:tabs>
          <w:tab w:val="left" w:pos="709"/>
          <w:tab w:val="left" w:pos="993"/>
        </w:tabs>
        <w:ind w:firstLine="851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До проєкту рішення </w:t>
      </w:r>
      <w:r w:rsidRPr="002F5BAC">
        <w:rPr>
          <w:sz w:val="28"/>
          <w:szCs w:val="28"/>
        </w:rPr>
        <w:t>«</w:t>
      </w:r>
      <w:r w:rsidR="00D065AE" w:rsidRPr="00D065AE">
        <w:rPr>
          <w:sz w:val="28"/>
          <w:szCs w:val="28"/>
        </w:rPr>
        <w:t>Про зміну меж ландшафтного заказника місцевого значення «Малинівський» на території Чугуївського району Харківської області</w:t>
      </w:r>
      <w:r w:rsidRPr="002F5BAC">
        <w:rPr>
          <w:sz w:val="28"/>
          <w:szCs w:val="28"/>
        </w:rPr>
        <w:t>».</w:t>
      </w:r>
    </w:p>
    <w:p w14:paraId="600EEFD8" w14:textId="005A8450" w:rsidR="00427D1A" w:rsidRDefault="00427D1A" w:rsidP="00427D1A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проєкт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 xml:space="preserve">ініційовано Харківською обласною </w:t>
      </w:r>
      <w:r w:rsidR="00352526">
        <w:rPr>
          <w:bCs/>
          <w:sz w:val="28"/>
          <w:szCs w:val="28"/>
        </w:rPr>
        <w:t>державною адміністрацією</w:t>
      </w:r>
      <w:r>
        <w:rPr>
          <w:bCs/>
          <w:sz w:val="28"/>
          <w:szCs w:val="28"/>
        </w:rPr>
        <w:t>.</w:t>
      </w:r>
    </w:p>
    <w:p w14:paraId="38142023" w14:textId="77777777" w:rsidR="00427D1A" w:rsidRDefault="00427D1A" w:rsidP="00427D1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7721C36A" w14:textId="1E7EA1A6" w:rsidR="00427D1A" w:rsidRDefault="00427D1A" w:rsidP="00CB3F55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6552BE81" w14:textId="691CFE67" w:rsidR="00427D1A" w:rsidRPr="00F82458" w:rsidRDefault="00427D1A" w:rsidP="00CB3F55">
      <w:pPr>
        <w:pStyle w:val="a3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проєкт рішення обласної ради </w:t>
      </w:r>
      <w:r w:rsidRPr="00D065AE">
        <w:rPr>
          <w:sz w:val="28"/>
          <w:szCs w:val="28"/>
        </w:rPr>
        <w:t>«</w:t>
      </w:r>
      <w:r w:rsidR="00D065AE" w:rsidRPr="00D065AE">
        <w:rPr>
          <w:sz w:val="28"/>
          <w:szCs w:val="28"/>
        </w:rPr>
        <w:t>Про зміну меж ландшафтного заказника місцевого значення «Малинівський» на території Чугуївського району Харківської області</w:t>
      </w:r>
      <w:r w:rsidRPr="00D065AE">
        <w:rPr>
          <w:sz w:val="28"/>
          <w:szCs w:val="28"/>
        </w:rPr>
        <w:t>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68278EF4" w14:textId="77777777" w:rsidR="00F82458" w:rsidRPr="00341CF7" w:rsidRDefault="00F82458" w:rsidP="00F82458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427D1A" w:rsidRPr="00E342CA" w14:paraId="58EF57E2" w14:textId="77777777" w:rsidTr="004143F9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32634497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54B13A6" w14:textId="77777777" w:rsidR="00427D1A" w:rsidRPr="00E342CA" w:rsidRDefault="00427D1A" w:rsidP="004143F9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4C3D8306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D84E1A" w14:textId="26637263" w:rsidR="00427D1A" w:rsidRPr="00E342CA" w:rsidRDefault="00FB0A68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7D1A" w:rsidRPr="00E342CA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7B391BE0" w14:textId="15335C6C" w:rsidR="00427D1A" w:rsidRPr="00E342CA" w:rsidRDefault="00427D1A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Бакманян А.В., </w:t>
            </w:r>
            <w:r w:rsidRPr="00E342CA">
              <w:rPr>
                <w:i/>
                <w:spacing w:val="-6"/>
                <w:sz w:val="28"/>
                <w:szCs w:val="28"/>
              </w:rPr>
              <w:t>Бовдуй І.П., Горбунова Г.В.,  Григорян Ю.О.</w:t>
            </w:r>
          </w:p>
        </w:tc>
      </w:tr>
      <w:tr w:rsidR="00427D1A" w:rsidRPr="00E342CA" w14:paraId="00278819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10B6E83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E9B89A1" w14:textId="77777777" w:rsidR="00427D1A" w:rsidRPr="00E342CA" w:rsidRDefault="00427D1A" w:rsidP="004143F9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FBD103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E2CAB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4B546806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27D1A" w:rsidRPr="00E342CA" w14:paraId="267C8B08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079CD95D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74B73B2" w14:textId="77777777" w:rsidR="00427D1A" w:rsidRPr="00E342CA" w:rsidRDefault="00427D1A" w:rsidP="004143F9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A22A48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CC058" w14:textId="2EFBFDA2" w:rsidR="00427D1A" w:rsidRPr="00E342CA" w:rsidRDefault="00FB0A68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7D1A" w:rsidRPr="00E342CA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31ABCA4C" w14:textId="76978E00" w:rsidR="00427D1A" w:rsidRPr="00E342CA" w:rsidRDefault="00FB0A68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r w:rsidRPr="00E342CA">
              <w:rPr>
                <w:i/>
                <w:spacing w:val="-6"/>
                <w:sz w:val="28"/>
                <w:szCs w:val="28"/>
              </w:rPr>
              <w:t>Білокудря В.М.</w:t>
            </w:r>
          </w:p>
        </w:tc>
      </w:tr>
    </w:tbl>
    <w:p w14:paraId="12EE83B2" w14:textId="77777777" w:rsidR="00427D1A" w:rsidRPr="00DA3819" w:rsidRDefault="00427D1A" w:rsidP="00427D1A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633EEDF6" w14:textId="77777777" w:rsidR="00427D1A" w:rsidRPr="00DA3819" w:rsidRDefault="00427D1A" w:rsidP="00427D1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>а</w:t>
      </w:r>
      <w:r w:rsidRPr="00DA3819">
        <w:rPr>
          <w:b/>
          <w:bCs/>
          <w:sz w:val="28"/>
          <w:szCs w:val="28"/>
        </w:rPr>
        <w:t xml:space="preserve"> постійної комісії </w:t>
      </w:r>
      <w:r w:rsidRPr="00DA3819">
        <w:rPr>
          <w:b/>
          <w:bCs/>
          <w:sz w:val="28"/>
          <w:szCs w:val="28"/>
        </w:rPr>
        <w:tab/>
        <w:t xml:space="preserve">                   </w:t>
      </w:r>
      <w:r>
        <w:rPr>
          <w:b/>
          <w:bCs/>
          <w:sz w:val="28"/>
          <w:szCs w:val="28"/>
        </w:rPr>
        <w:t>Армен</w:t>
      </w:r>
      <w:r w:rsidRPr="00DA38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БАКМАНЯН</w:t>
      </w:r>
    </w:p>
    <w:p w14:paraId="38ADEFB2" w14:textId="06225E89" w:rsidR="00427D1A" w:rsidRDefault="00427D1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62F3465" w14:textId="77777777" w:rsidR="00427D1A" w:rsidRPr="007B51CA" w:rsidRDefault="00427D1A" w:rsidP="00427D1A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0170B02B" wp14:editId="5B2319E4">
            <wp:extent cx="493395" cy="624205"/>
            <wp:effectExtent l="0" t="0" r="1905" b="4445"/>
            <wp:docPr id="657693139" name="Рисунок 657693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DCC9" w14:textId="77777777" w:rsidR="00427D1A" w:rsidRPr="007B51CA" w:rsidRDefault="00427D1A" w:rsidP="00427D1A">
      <w:pPr>
        <w:jc w:val="center"/>
        <w:rPr>
          <w:b/>
          <w:bCs/>
          <w:sz w:val="16"/>
          <w:szCs w:val="16"/>
        </w:rPr>
      </w:pPr>
    </w:p>
    <w:p w14:paraId="4B97D98B" w14:textId="77777777" w:rsidR="00427D1A" w:rsidRPr="007B51CA" w:rsidRDefault="00427D1A" w:rsidP="00427D1A">
      <w:pPr>
        <w:pStyle w:val="1"/>
        <w:ind w:firstLine="0"/>
        <w:jc w:val="center"/>
      </w:pPr>
      <w:r w:rsidRPr="007B51CA">
        <w:t>УКРАЇНА</w:t>
      </w:r>
    </w:p>
    <w:p w14:paraId="1B819120" w14:textId="77777777" w:rsidR="00427D1A" w:rsidRPr="007B51CA" w:rsidRDefault="00427D1A" w:rsidP="00427D1A">
      <w:pPr>
        <w:rPr>
          <w:sz w:val="16"/>
          <w:szCs w:val="16"/>
        </w:rPr>
      </w:pPr>
    </w:p>
    <w:p w14:paraId="54A9341E" w14:textId="77777777" w:rsidR="00427D1A" w:rsidRPr="007B51CA" w:rsidRDefault="00427D1A" w:rsidP="00427D1A">
      <w:pPr>
        <w:pStyle w:val="5"/>
      </w:pPr>
      <w:r w:rsidRPr="007B51CA">
        <w:t>ХАРКІВСЬКА ОБЛАСНА РАДА</w:t>
      </w:r>
    </w:p>
    <w:p w14:paraId="7A414547" w14:textId="77777777" w:rsidR="00427D1A" w:rsidRPr="007B51CA" w:rsidRDefault="00427D1A" w:rsidP="00427D1A"/>
    <w:p w14:paraId="350BA197" w14:textId="77777777" w:rsidR="00427D1A" w:rsidRPr="007B51CA" w:rsidRDefault="00427D1A" w:rsidP="00427D1A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1A42EDCE" w14:textId="77777777" w:rsidR="00427D1A" w:rsidRPr="007B51CA" w:rsidRDefault="00427D1A" w:rsidP="00427D1A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14A9CA69" w14:textId="77777777" w:rsidR="00427D1A" w:rsidRPr="007B51CA" w:rsidRDefault="00427D1A" w:rsidP="00427D1A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50C6D810" w14:textId="77777777" w:rsidR="00427D1A" w:rsidRPr="007B51CA" w:rsidRDefault="00427D1A" w:rsidP="00427D1A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 xml:space="preserve">вул. Сумська, 64, м. Харків 61002, тел.700-53-16,  e-mail: </w:t>
      </w:r>
      <w:hyperlink r:id="rId9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775BC74F" w14:textId="77777777" w:rsidR="00427D1A" w:rsidRPr="007B51CA" w:rsidRDefault="00427D1A" w:rsidP="00427D1A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16FA1850" w14:textId="77777777" w:rsidR="00427D1A" w:rsidRPr="007B51CA" w:rsidRDefault="00427D1A" w:rsidP="00427D1A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13837D39" w14:textId="77777777" w:rsidR="00427D1A" w:rsidRPr="007B51CA" w:rsidRDefault="00427D1A" w:rsidP="00427D1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667A41D" w14:textId="77777777" w:rsidR="00427D1A" w:rsidRPr="007B51CA" w:rsidRDefault="00427D1A" w:rsidP="00427D1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410FAD0C" w14:textId="77777777" w:rsidR="00427D1A" w:rsidRPr="007B51CA" w:rsidRDefault="00427D1A" w:rsidP="00427D1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 червня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25</w:t>
      </w:r>
    </w:p>
    <w:p w14:paraId="116E8E43" w14:textId="77777777" w:rsidR="00427D1A" w:rsidRPr="00F412AF" w:rsidRDefault="00427D1A" w:rsidP="00427D1A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59545F34" w14:textId="77777777" w:rsidR="00427D1A" w:rsidRPr="00354C4E" w:rsidRDefault="00427D1A" w:rsidP="00427D1A">
      <w:pPr>
        <w:tabs>
          <w:tab w:val="left" w:pos="6096"/>
        </w:tabs>
        <w:ind w:left="6096"/>
        <w:rPr>
          <w:bCs/>
          <w:sz w:val="28"/>
          <w:szCs w:val="28"/>
        </w:rPr>
      </w:pPr>
      <w:r w:rsidRPr="00354C4E">
        <w:rPr>
          <w:bCs/>
          <w:sz w:val="28"/>
          <w:szCs w:val="28"/>
        </w:rPr>
        <w:t>Всього членів комісії: 5</w:t>
      </w:r>
    </w:p>
    <w:p w14:paraId="14D536F1" w14:textId="77777777" w:rsidR="00427D1A" w:rsidRPr="00354C4E" w:rsidRDefault="00427D1A" w:rsidP="00427D1A">
      <w:pPr>
        <w:tabs>
          <w:tab w:val="left" w:pos="6096"/>
        </w:tabs>
        <w:ind w:left="6096"/>
        <w:rPr>
          <w:bCs/>
          <w:sz w:val="28"/>
          <w:szCs w:val="28"/>
        </w:rPr>
      </w:pPr>
      <w:r w:rsidRPr="00354C4E">
        <w:rPr>
          <w:bCs/>
          <w:sz w:val="28"/>
          <w:szCs w:val="28"/>
        </w:rPr>
        <w:t>Присутні: 5</w:t>
      </w:r>
    </w:p>
    <w:p w14:paraId="52A9885A" w14:textId="77777777" w:rsidR="00427D1A" w:rsidRPr="00E342CA" w:rsidRDefault="00427D1A" w:rsidP="00427D1A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4CE0C581" w14:textId="75E3B1D7" w:rsidR="00427D1A" w:rsidRPr="001A1757" w:rsidRDefault="00427D1A" w:rsidP="00427D1A">
      <w:pPr>
        <w:tabs>
          <w:tab w:val="left" w:pos="709"/>
          <w:tab w:val="left" w:pos="993"/>
        </w:tabs>
        <w:ind w:firstLine="851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До проєкту рішення </w:t>
      </w:r>
      <w:r w:rsidRPr="002F5BAC">
        <w:rPr>
          <w:sz w:val="28"/>
          <w:szCs w:val="28"/>
        </w:rPr>
        <w:t>«</w:t>
      </w:r>
      <w:r w:rsidR="00CB3F55" w:rsidRPr="00CB3F55">
        <w:rPr>
          <w:sz w:val="28"/>
          <w:szCs w:val="28"/>
        </w:rPr>
        <w:t xml:space="preserve">Про звільнення Юрченка Дмитра Ігоровича з посади директора </w:t>
      </w:r>
      <w:bookmarkStart w:id="0" w:name="_Hlk169700907"/>
      <w:r w:rsidR="00CB3F55" w:rsidRPr="00CB3F55">
        <w:rPr>
          <w:sz w:val="28"/>
          <w:szCs w:val="28"/>
        </w:rPr>
        <w:t>КОМУНАЛЬНОГО ПІДПРИЄМСТВА ХАРКІВСЬКОЇ ОБЛАСНОЇ РАДИ “ОБЛЗЕМПРОЕКТ”</w:t>
      </w:r>
      <w:r w:rsidRPr="002F5BAC">
        <w:rPr>
          <w:sz w:val="28"/>
          <w:szCs w:val="28"/>
        </w:rPr>
        <w:t>»</w:t>
      </w:r>
      <w:bookmarkEnd w:id="0"/>
      <w:r w:rsidRPr="002F5BAC">
        <w:rPr>
          <w:sz w:val="28"/>
          <w:szCs w:val="28"/>
        </w:rPr>
        <w:t>.</w:t>
      </w:r>
    </w:p>
    <w:p w14:paraId="6605B369" w14:textId="77777777" w:rsidR="00427D1A" w:rsidRDefault="00427D1A" w:rsidP="00427D1A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проєкт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 xml:space="preserve">ініційовано Харківською обласною </w:t>
      </w:r>
      <w:r>
        <w:rPr>
          <w:bCs/>
          <w:sz w:val="28"/>
          <w:szCs w:val="28"/>
        </w:rPr>
        <w:t>радою.</w:t>
      </w:r>
    </w:p>
    <w:p w14:paraId="03C0C347" w14:textId="77777777" w:rsidR="00427D1A" w:rsidRDefault="00427D1A" w:rsidP="00427D1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5101F23" w14:textId="6227F10C" w:rsidR="00427D1A" w:rsidRDefault="00427D1A" w:rsidP="00CB3F55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268738DD" w14:textId="08C88E27" w:rsidR="00427D1A" w:rsidRPr="00354C4E" w:rsidRDefault="00427D1A" w:rsidP="00CB3F55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проєкт рішення обласної ради </w:t>
      </w:r>
      <w:r w:rsidRPr="00CB3F55">
        <w:rPr>
          <w:sz w:val="28"/>
          <w:szCs w:val="28"/>
        </w:rPr>
        <w:t>«</w:t>
      </w:r>
      <w:r w:rsidR="00CB3F55" w:rsidRPr="00CB3F55">
        <w:rPr>
          <w:sz w:val="28"/>
          <w:szCs w:val="28"/>
        </w:rPr>
        <w:t>Про звільнення Юрченка Дмитра Ігоровича з посади директора КОМУНАЛЬНОГО ПІДПРИЄМСТВА ХАРКІВСЬКОЇ ОБЛАСНОЇ РАДИ “ОБЛЗЕМПРОЕКТ”</w:t>
      </w:r>
      <w:r w:rsidRPr="00CB3F55">
        <w:rPr>
          <w:sz w:val="28"/>
          <w:szCs w:val="28"/>
        </w:rPr>
        <w:t>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B1FE31F" w14:textId="3B559CFC" w:rsidR="00354C4E" w:rsidRPr="00F82458" w:rsidRDefault="00354C4E" w:rsidP="00CB3F55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Рекомендувати </w:t>
      </w:r>
      <w:r w:rsidRPr="00354C4E">
        <w:rPr>
          <w:sz w:val="28"/>
          <w:szCs w:val="28"/>
        </w:rPr>
        <w:t>управлінн</w:t>
      </w:r>
      <w:r w:rsidRPr="00354C4E">
        <w:rPr>
          <w:sz w:val="28"/>
          <w:szCs w:val="28"/>
        </w:rPr>
        <w:t>ю</w:t>
      </w:r>
      <w:r w:rsidRPr="00354C4E">
        <w:rPr>
          <w:sz w:val="28"/>
          <w:szCs w:val="28"/>
        </w:rPr>
        <w:t xml:space="preserve"> </w:t>
      </w:r>
      <w:r w:rsidRPr="00354C4E">
        <w:rPr>
          <w:bCs/>
          <w:iCs/>
          <w:sz w:val="28"/>
          <w:szCs w:val="28"/>
        </w:rPr>
        <w:t>з питань комунальної власності виконавчого апарату обласної ради</w:t>
      </w:r>
      <w:r>
        <w:rPr>
          <w:sz w:val="28"/>
          <w:szCs w:val="28"/>
        </w:rPr>
        <w:t xml:space="preserve"> спільно із </w:t>
      </w:r>
      <w:r w:rsidRPr="00354C4E">
        <w:rPr>
          <w:rStyle w:val="aa"/>
          <w:b w:val="0"/>
          <w:bCs w:val="0"/>
          <w:color w:val="000000"/>
          <w:sz w:val="28"/>
          <w:szCs w:val="28"/>
          <w:shd w:val="clear" w:color="auto" w:fill="FFFFFF"/>
        </w:rPr>
        <w:t>Департамент</w:t>
      </w:r>
      <w:r w:rsidRPr="00354C4E">
        <w:rPr>
          <w:rStyle w:val="aa"/>
          <w:b w:val="0"/>
          <w:bCs w:val="0"/>
          <w:color w:val="000000"/>
          <w:sz w:val="28"/>
          <w:szCs w:val="28"/>
          <w:shd w:val="clear" w:color="auto" w:fill="FFFFFF"/>
        </w:rPr>
        <w:t>ом</w:t>
      </w:r>
      <w:r w:rsidRPr="00354C4E">
        <w:rPr>
          <w:rStyle w:val="aa"/>
          <w:b w:val="0"/>
          <w:bCs w:val="0"/>
          <w:color w:val="000000"/>
          <w:sz w:val="28"/>
          <w:szCs w:val="28"/>
          <w:shd w:val="clear" w:color="auto" w:fill="FFFFFF"/>
        </w:rPr>
        <w:t xml:space="preserve"> містобудування та архітектури</w:t>
      </w:r>
      <w:r w:rsidRPr="00354C4E">
        <w:rPr>
          <w:color w:val="000000"/>
          <w:sz w:val="28"/>
          <w:szCs w:val="28"/>
          <w:shd w:val="clear" w:color="auto" w:fill="FFFFFF"/>
        </w:rPr>
        <w:t> </w:t>
      </w:r>
      <w:r w:rsidRPr="00354C4E">
        <w:rPr>
          <w:rStyle w:val="aa"/>
          <w:b w:val="0"/>
          <w:bCs w:val="0"/>
          <w:color w:val="000000"/>
          <w:sz w:val="28"/>
          <w:szCs w:val="28"/>
          <w:shd w:val="clear" w:color="auto" w:fill="FFFFFF"/>
        </w:rPr>
        <w:t>Харківської обласної військової адміністрації</w:t>
      </w:r>
      <w:r w:rsidRPr="00354C4E">
        <w:rPr>
          <w:sz w:val="28"/>
          <w:szCs w:val="28"/>
        </w:rPr>
        <w:t xml:space="preserve"> </w:t>
      </w:r>
      <w:r>
        <w:rPr>
          <w:sz w:val="28"/>
          <w:szCs w:val="28"/>
        </w:rPr>
        <w:t>опрацювати питання стосовно доцільності ліквідації</w:t>
      </w:r>
      <w:r w:rsidRPr="00354C4E">
        <w:rPr>
          <w:sz w:val="28"/>
          <w:szCs w:val="28"/>
        </w:rPr>
        <w:t xml:space="preserve"> </w:t>
      </w:r>
      <w:r w:rsidRPr="00CB3F55">
        <w:rPr>
          <w:sz w:val="28"/>
          <w:szCs w:val="28"/>
        </w:rPr>
        <w:t>КОМУНАЛЬНОГО ПІДПРИЄМСТВА ХАРКІВСЬКОЇ ОБЛАСНОЇ РАДИ “ОБЛЗЕМПРОЕКТ”</w:t>
      </w:r>
      <w:r w:rsidRPr="002F5BAC">
        <w:rPr>
          <w:sz w:val="28"/>
          <w:szCs w:val="28"/>
        </w:rPr>
        <w:t>»</w:t>
      </w:r>
      <w:r>
        <w:rPr>
          <w:sz w:val="28"/>
          <w:szCs w:val="28"/>
        </w:rPr>
        <w:t xml:space="preserve"> та за необхідності підготувати відповідний проєкт рішення обласної ради.</w:t>
      </w:r>
    </w:p>
    <w:p w14:paraId="2D01E40A" w14:textId="77777777" w:rsidR="00F82458" w:rsidRPr="00341CF7" w:rsidRDefault="00F82458" w:rsidP="00F82458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427D1A" w:rsidRPr="00E342CA" w14:paraId="07ACD19A" w14:textId="77777777" w:rsidTr="004143F9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2C9D4423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84BC1FE" w14:textId="77777777" w:rsidR="00427D1A" w:rsidRPr="00E342CA" w:rsidRDefault="00427D1A" w:rsidP="004143F9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7D5DE77D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86ABC9" w14:textId="6C18CD29" w:rsidR="00427D1A" w:rsidRPr="00E342CA" w:rsidRDefault="00CB3F55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7D1A" w:rsidRPr="00E342CA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4778FDC9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 xml:space="preserve">Бакманян А.В., </w:t>
            </w:r>
            <w:r w:rsidRPr="00E342CA">
              <w:rPr>
                <w:i/>
                <w:spacing w:val="-6"/>
                <w:sz w:val="28"/>
                <w:szCs w:val="28"/>
              </w:rPr>
              <w:t>Білокудря В.М.,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342CA">
              <w:rPr>
                <w:i/>
                <w:spacing w:val="-6"/>
                <w:sz w:val="28"/>
                <w:szCs w:val="28"/>
              </w:rPr>
              <w:t>Бовдуй І.П., Горбунова Г.В.,  Григорян Ю.О.</w:t>
            </w:r>
          </w:p>
        </w:tc>
      </w:tr>
      <w:tr w:rsidR="00427D1A" w:rsidRPr="00E342CA" w14:paraId="35ECF537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0BF1C2A9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C58C55" w14:textId="77777777" w:rsidR="00427D1A" w:rsidRPr="00E342CA" w:rsidRDefault="00427D1A" w:rsidP="004143F9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A588E6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1A83D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6F1FE6FA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27D1A" w:rsidRPr="00E342CA" w14:paraId="7611053D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E880423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313A5A8" w14:textId="77777777" w:rsidR="00427D1A" w:rsidRPr="00E342CA" w:rsidRDefault="00427D1A" w:rsidP="004143F9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C6E9EF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94FBD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1D44DE4E" w14:textId="77777777" w:rsidR="00427D1A" w:rsidRPr="00E342CA" w:rsidRDefault="00427D1A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602EA21" w14:textId="77777777" w:rsidR="00427D1A" w:rsidRPr="00DA3819" w:rsidRDefault="00427D1A" w:rsidP="00427D1A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38DC95EE" w14:textId="77777777" w:rsidR="00427D1A" w:rsidRPr="00DA3819" w:rsidRDefault="00427D1A" w:rsidP="00427D1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>а</w:t>
      </w:r>
      <w:r w:rsidRPr="00DA3819">
        <w:rPr>
          <w:b/>
          <w:bCs/>
          <w:sz w:val="28"/>
          <w:szCs w:val="28"/>
        </w:rPr>
        <w:t xml:space="preserve"> постійної комісії </w:t>
      </w:r>
      <w:r w:rsidRPr="00DA3819">
        <w:rPr>
          <w:b/>
          <w:bCs/>
          <w:sz w:val="28"/>
          <w:szCs w:val="28"/>
        </w:rPr>
        <w:tab/>
        <w:t xml:space="preserve">                   </w:t>
      </w:r>
      <w:r>
        <w:rPr>
          <w:b/>
          <w:bCs/>
          <w:sz w:val="28"/>
          <w:szCs w:val="28"/>
        </w:rPr>
        <w:t>Армен</w:t>
      </w:r>
      <w:r w:rsidRPr="00DA38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БАКМАНЯН</w:t>
      </w:r>
    </w:p>
    <w:p w14:paraId="6F9159CE" w14:textId="77777777" w:rsidR="001A3298" w:rsidRPr="00DA3819" w:rsidRDefault="001A3298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sectPr w:rsidR="001A3298" w:rsidRPr="00DA3819" w:rsidSect="001B66E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F16"/>
    <w:multiLevelType w:val="hybridMultilevel"/>
    <w:tmpl w:val="39F4AB4E"/>
    <w:lvl w:ilvl="0" w:tplc="CB12E5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317101"/>
    <w:multiLevelType w:val="hybridMultilevel"/>
    <w:tmpl w:val="D49603B8"/>
    <w:lvl w:ilvl="0" w:tplc="C708F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6817BC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0F53DC"/>
    <w:multiLevelType w:val="hybridMultilevel"/>
    <w:tmpl w:val="3766BCE4"/>
    <w:lvl w:ilvl="0" w:tplc="564650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8C1C7D"/>
    <w:multiLevelType w:val="hybridMultilevel"/>
    <w:tmpl w:val="D604E092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C3108"/>
    <w:multiLevelType w:val="hybridMultilevel"/>
    <w:tmpl w:val="6076E408"/>
    <w:lvl w:ilvl="0" w:tplc="0F60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A96D1F"/>
    <w:multiLevelType w:val="hybridMultilevel"/>
    <w:tmpl w:val="43628E30"/>
    <w:lvl w:ilvl="0" w:tplc="51AE15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433D2D"/>
    <w:multiLevelType w:val="hybridMultilevel"/>
    <w:tmpl w:val="207EDEBA"/>
    <w:lvl w:ilvl="0" w:tplc="E47A9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9D19F0"/>
    <w:multiLevelType w:val="hybridMultilevel"/>
    <w:tmpl w:val="E88A9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8646">
    <w:abstractNumId w:val="2"/>
  </w:num>
  <w:num w:numId="2" w16cid:durableId="1586382616">
    <w:abstractNumId w:val="7"/>
  </w:num>
  <w:num w:numId="3" w16cid:durableId="1716420181">
    <w:abstractNumId w:val="0"/>
  </w:num>
  <w:num w:numId="4" w16cid:durableId="265313265">
    <w:abstractNumId w:val="6"/>
  </w:num>
  <w:num w:numId="5" w16cid:durableId="1949238595">
    <w:abstractNumId w:val="4"/>
  </w:num>
  <w:num w:numId="6" w16cid:durableId="1669672972">
    <w:abstractNumId w:val="10"/>
  </w:num>
  <w:num w:numId="7" w16cid:durableId="1614045990">
    <w:abstractNumId w:val="1"/>
  </w:num>
  <w:num w:numId="8" w16cid:durableId="1226335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022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714022">
    <w:abstractNumId w:val="5"/>
  </w:num>
  <w:num w:numId="11" w16cid:durableId="1629125013">
    <w:abstractNumId w:val="12"/>
  </w:num>
  <w:num w:numId="12" w16cid:durableId="2011133210">
    <w:abstractNumId w:val="8"/>
  </w:num>
  <w:num w:numId="13" w16cid:durableId="82996684">
    <w:abstractNumId w:val="11"/>
  </w:num>
  <w:num w:numId="14" w16cid:durableId="15853400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3AF"/>
    <w:rsid w:val="000061D0"/>
    <w:rsid w:val="0001311F"/>
    <w:rsid w:val="00013191"/>
    <w:rsid w:val="00014653"/>
    <w:rsid w:val="000224FD"/>
    <w:rsid w:val="00026199"/>
    <w:rsid w:val="00027AA2"/>
    <w:rsid w:val="00036926"/>
    <w:rsid w:val="00040F42"/>
    <w:rsid w:val="00052CDA"/>
    <w:rsid w:val="00062F8F"/>
    <w:rsid w:val="00064F8D"/>
    <w:rsid w:val="00072E39"/>
    <w:rsid w:val="00074C83"/>
    <w:rsid w:val="00075D7B"/>
    <w:rsid w:val="000821F8"/>
    <w:rsid w:val="00082626"/>
    <w:rsid w:val="00093C97"/>
    <w:rsid w:val="00096BD8"/>
    <w:rsid w:val="000A7A3D"/>
    <w:rsid w:val="000A7CF1"/>
    <w:rsid w:val="000C0F65"/>
    <w:rsid w:val="000C1FDD"/>
    <w:rsid w:val="000D1479"/>
    <w:rsid w:val="000D49C4"/>
    <w:rsid w:val="000E0B22"/>
    <w:rsid w:val="000E1B29"/>
    <w:rsid w:val="000E3D19"/>
    <w:rsid w:val="000E6F80"/>
    <w:rsid w:val="000F1CDB"/>
    <w:rsid w:val="000F372E"/>
    <w:rsid w:val="000F6915"/>
    <w:rsid w:val="001009BE"/>
    <w:rsid w:val="00101413"/>
    <w:rsid w:val="00103A54"/>
    <w:rsid w:val="00106E7A"/>
    <w:rsid w:val="001108A3"/>
    <w:rsid w:val="001223DA"/>
    <w:rsid w:val="001251EB"/>
    <w:rsid w:val="0012695E"/>
    <w:rsid w:val="001401DD"/>
    <w:rsid w:val="00143934"/>
    <w:rsid w:val="0015089E"/>
    <w:rsid w:val="00160F22"/>
    <w:rsid w:val="00161BB6"/>
    <w:rsid w:val="001679F7"/>
    <w:rsid w:val="00175753"/>
    <w:rsid w:val="001776AC"/>
    <w:rsid w:val="00181386"/>
    <w:rsid w:val="00182F0C"/>
    <w:rsid w:val="001850B7"/>
    <w:rsid w:val="0019308F"/>
    <w:rsid w:val="00193970"/>
    <w:rsid w:val="0019425A"/>
    <w:rsid w:val="001A1757"/>
    <w:rsid w:val="001A3298"/>
    <w:rsid w:val="001A74B5"/>
    <w:rsid w:val="001A77E1"/>
    <w:rsid w:val="001B66E8"/>
    <w:rsid w:val="001B6B81"/>
    <w:rsid w:val="001C00C2"/>
    <w:rsid w:val="001C39B5"/>
    <w:rsid w:val="001C68C6"/>
    <w:rsid w:val="001D30DE"/>
    <w:rsid w:val="001D5B41"/>
    <w:rsid w:val="001E1238"/>
    <w:rsid w:val="001E21C9"/>
    <w:rsid w:val="001E2790"/>
    <w:rsid w:val="001E54A2"/>
    <w:rsid w:val="001F2B79"/>
    <w:rsid w:val="0021229B"/>
    <w:rsid w:val="00227582"/>
    <w:rsid w:val="00247BFC"/>
    <w:rsid w:val="00257566"/>
    <w:rsid w:val="0028073B"/>
    <w:rsid w:val="00280D94"/>
    <w:rsid w:val="00291B54"/>
    <w:rsid w:val="0029330B"/>
    <w:rsid w:val="002A08A5"/>
    <w:rsid w:val="002A3FED"/>
    <w:rsid w:val="002A5CC1"/>
    <w:rsid w:val="002A7EDD"/>
    <w:rsid w:val="002C33D3"/>
    <w:rsid w:val="002C4061"/>
    <w:rsid w:val="002D22E3"/>
    <w:rsid w:val="002D6773"/>
    <w:rsid w:val="002E0428"/>
    <w:rsid w:val="002F5BAC"/>
    <w:rsid w:val="002F5D3B"/>
    <w:rsid w:val="00303EFE"/>
    <w:rsid w:val="00306BF1"/>
    <w:rsid w:val="00323179"/>
    <w:rsid w:val="00324724"/>
    <w:rsid w:val="003357BF"/>
    <w:rsid w:val="00336806"/>
    <w:rsid w:val="00341CF7"/>
    <w:rsid w:val="00344E22"/>
    <w:rsid w:val="003458B4"/>
    <w:rsid w:val="00352526"/>
    <w:rsid w:val="003547B0"/>
    <w:rsid w:val="00354C4E"/>
    <w:rsid w:val="00355345"/>
    <w:rsid w:val="003570C4"/>
    <w:rsid w:val="003746A4"/>
    <w:rsid w:val="0037560F"/>
    <w:rsid w:val="00384525"/>
    <w:rsid w:val="00384AFD"/>
    <w:rsid w:val="00387526"/>
    <w:rsid w:val="00395DD3"/>
    <w:rsid w:val="00397589"/>
    <w:rsid w:val="003B49A5"/>
    <w:rsid w:val="003C57E4"/>
    <w:rsid w:val="003D0FB8"/>
    <w:rsid w:val="003D4531"/>
    <w:rsid w:val="003D54D1"/>
    <w:rsid w:val="003D56C4"/>
    <w:rsid w:val="003E1307"/>
    <w:rsid w:val="003E1CFA"/>
    <w:rsid w:val="003E3119"/>
    <w:rsid w:val="003E3404"/>
    <w:rsid w:val="003E3841"/>
    <w:rsid w:val="003E6F30"/>
    <w:rsid w:val="003E6F52"/>
    <w:rsid w:val="003F3EEB"/>
    <w:rsid w:val="004025BE"/>
    <w:rsid w:val="004126D6"/>
    <w:rsid w:val="00422B39"/>
    <w:rsid w:val="00423FFF"/>
    <w:rsid w:val="00427D1A"/>
    <w:rsid w:val="00431A95"/>
    <w:rsid w:val="00442AC9"/>
    <w:rsid w:val="00462373"/>
    <w:rsid w:val="00463C52"/>
    <w:rsid w:val="00464A8D"/>
    <w:rsid w:val="00474038"/>
    <w:rsid w:val="004848BB"/>
    <w:rsid w:val="004935E6"/>
    <w:rsid w:val="00495B70"/>
    <w:rsid w:val="00495CEE"/>
    <w:rsid w:val="0049612B"/>
    <w:rsid w:val="004A335E"/>
    <w:rsid w:val="004A5096"/>
    <w:rsid w:val="004C0934"/>
    <w:rsid w:val="004C1B56"/>
    <w:rsid w:val="004C29E5"/>
    <w:rsid w:val="004C60DF"/>
    <w:rsid w:val="004C7278"/>
    <w:rsid w:val="004D08ED"/>
    <w:rsid w:val="004D18CF"/>
    <w:rsid w:val="004D2BE2"/>
    <w:rsid w:val="004D5F25"/>
    <w:rsid w:val="004D7156"/>
    <w:rsid w:val="004E02BB"/>
    <w:rsid w:val="004E42C9"/>
    <w:rsid w:val="004E45A9"/>
    <w:rsid w:val="004F4B7C"/>
    <w:rsid w:val="005123CD"/>
    <w:rsid w:val="00513CB8"/>
    <w:rsid w:val="005166FA"/>
    <w:rsid w:val="005318E3"/>
    <w:rsid w:val="0054035F"/>
    <w:rsid w:val="00541446"/>
    <w:rsid w:val="00546D2D"/>
    <w:rsid w:val="0055379D"/>
    <w:rsid w:val="00562A4F"/>
    <w:rsid w:val="00570A20"/>
    <w:rsid w:val="00570C2B"/>
    <w:rsid w:val="00570F03"/>
    <w:rsid w:val="005767D7"/>
    <w:rsid w:val="005844DB"/>
    <w:rsid w:val="00584AEC"/>
    <w:rsid w:val="0059384A"/>
    <w:rsid w:val="00594E04"/>
    <w:rsid w:val="005955DF"/>
    <w:rsid w:val="005A1048"/>
    <w:rsid w:val="005B61CC"/>
    <w:rsid w:val="005C0C40"/>
    <w:rsid w:val="005C255A"/>
    <w:rsid w:val="005C46C9"/>
    <w:rsid w:val="005C4B09"/>
    <w:rsid w:val="005D6F0F"/>
    <w:rsid w:val="005E2ED9"/>
    <w:rsid w:val="0060747C"/>
    <w:rsid w:val="006103E7"/>
    <w:rsid w:val="006176F8"/>
    <w:rsid w:val="006345CC"/>
    <w:rsid w:val="00640630"/>
    <w:rsid w:val="00640E52"/>
    <w:rsid w:val="00642C4F"/>
    <w:rsid w:val="006470E8"/>
    <w:rsid w:val="00651BAB"/>
    <w:rsid w:val="00655E40"/>
    <w:rsid w:val="00660E18"/>
    <w:rsid w:val="00683AE9"/>
    <w:rsid w:val="006846FC"/>
    <w:rsid w:val="00685029"/>
    <w:rsid w:val="00685DBA"/>
    <w:rsid w:val="006A130C"/>
    <w:rsid w:val="006A40E1"/>
    <w:rsid w:val="006C1A5C"/>
    <w:rsid w:val="006C6474"/>
    <w:rsid w:val="006C6FF6"/>
    <w:rsid w:val="006D1837"/>
    <w:rsid w:val="006D582D"/>
    <w:rsid w:val="006D5876"/>
    <w:rsid w:val="006D5C5F"/>
    <w:rsid w:val="006E255E"/>
    <w:rsid w:val="006E546D"/>
    <w:rsid w:val="006F3E56"/>
    <w:rsid w:val="006F6623"/>
    <w:rsid w:val="007015CD"/>
    <w:rsid w:val="00703988"/>
    <w:rsid w:val="007105D3"/>
    <w:rsid w:val="007256C7"/>
    <w:rsid w:val="00726798"/>
    <w:rsid w:val="0073300D"/>
    <w:rsid w:val="00745605"/>
    <w:rsid w:val="007600F2"/>
    <w:rsid w:val="00761B7F"/>
    <w:rsid w:val="007641E2"/>
    <w:rsid w:val="00766C4B"/>
    <w:rsid w:val="00766DB4"/>
    <w:rsid w:val="00775272"/>
    <w:rsid w:val="0077721A"/>
    <w:rsid w:val="007851DA"/>
    <w:rsid w:val="00786BB7"/>
    <w:rsid w:val="007A15C3"/>
    <w:rsid w:val="007A51DE"/>
    <w:rsid w:val="007A6B48"/>
    <w:rsid w:val="007B054A"/>
    <w:rsid w:val="007B3839"/>
    <w:rsid w:val="007B51CA"/>
    <w:rsid w:val="007C0567"/>
    <w:rsid w:val="007C289C"/>
    <w:rsid w:val="007C56D9"/>
    <w:rsid w:val="007C58D0"/>
    <w:rsid w:val="007C764A"/>
    <w:rsid w:val="007D43A2"/>
    <w:rsid w:val="007F0294"/>
    <w:rsid w:val="007F02C2"/>
    <w:rsid w:val="007F3DC6"/>
    <w:rsid w:val="00801FB9"/>
    <w:rsid w:val="00803C89"/>
    <w:rsid w:val="00804138"/>
    <w:rsid w:val="00805F4E"/>
    <w:rsid w:val="008076AA"/>
    <w:rsid w:val="00807849"/>
    <w:rsid w:val="0081078B"/>
    <w:rsid w:val="00810E00"/>
    <w:rsid w:val="00817CB5"/>
    <w:rsid w:val="00826298"/>
    <w:rsid w:val="008306F9"/>
    <w:rsid w:val="00840657"/>
    <w:rsid w:val="00846B68"/>
    <w:rsid w:val="008503E7"/>
    <w:rsid w:val="008576A1"/>
    <w:rsid w:val="0086212B"/>
    <w:rsid w:val="00867939"/>
    <w:rsid w:val="00872F9D"/>
    <w:rsid w:val="008812C0"/>
    <w:rsid w:val="00886020"/>
    <w:rsid w:val="008907AA"/>
    <w:rsid w:val="00897906"/>
    <w:rsid w:val="008A342C"/>
    <w:rsid w:val="008B12CF"/>
    <w:rsid w:val="008C783B"/>
    <w:rsid w:val="008C7DAB"/>
    <w:rsid w:val="008D481F"/>
    <w:rsid w:val="008D7499"/>
    <w:rsid w:val="008E0300"/>
    <w:rsid w:val="008E26B5"/>
    <w:rsid w:val="008E2903"/>
    <w:rsid w:val="008E6D27"/>
    <w:rsid w:val="008E7D42"/>
    <w:rsid w:val="008F3FA1"/>
    <w:rsid w:val="008F5AA1"/>
    <w:rsid w:val="0090153B"/>
    <w:rsid w:val="00910FA1"/>
    <w:rsid w:val="00922B76"/>
    <w:rsid w:val="00934D1F"/>
    <w:rsid w:val="00943C07"/>
    <w:rsid w:val="00956D9A"/>
    <w:rsid w:val="00961E7B"/>
    <w:rsid w:val="009638C7"/>
    <w:rsid w:val="009642E4"/>
    <w:rsid w:val="0096798D"/>
    <w:rsid w:val="00996420"/>
    <w:rsid w:val="009A13AD"/>
    <w:rsid w:val="009A333F"/>
    <w:rsid w:val="009A5337"/>
    <w:rsid w:val="009B7549"/>
    <w:rsid w:val="009D325A"/>
    <w:rsid w:val="009D3DDF"/>
    <w:rsid w:val="009E037E"/>
    <w:rsid w:val="009E31C1"/>
    <w:rsid w:val="009E468D"/>
    <w:rsid w:val="009F221C"/>
    <w:rsid w:val="009F3265"/>
    <w:rsid w:val="009F55A4"/>
    <w:rsid w:val="00A00E10"/>
    <w:rsid w:val="00A0148A"/>
    <w:rsid w:val="00A01CDE"/>
    <w:rsid w:val="00A01EB3"/>
    <w:rsid w:val="00A05457"/>
    <w:rsid w:val="00A06E3E"/>
    <w:rsid w:val="00A14D61"/>
    <w:rsid w:val="00A1740B"/>
    <w:rsid w:val="00A20506"/>
    <w:rsid w:val="00A37C9C"/>
    <w:rsid w:val="00A440D4"/>
    <w:rsid w:val="00A454D3"/>
    <w:rsid w:val="00A54767"/>
    <w:rsid w:val="00A61542"/>
    <w:rsid w:val="00A644F3"/>
    <w:rsid w:val="00A737F4"/>
    <w:rsid w:val="00A75D4F"/>
    <w:rsid w:val="00A75F93"/>
    <w:rsid w:val="00A7756D"/>
    <w:rsid w:val="00A818DF"/>
    <w:rsid w:val="00A94A98"/>
    <w:rsid w:val="00AA0099"/>
    <w:rsid w:val="00AB3FD5"/>
    <w:rsid w:val="00AC0254"/>
    <w:rsid w:val="00AD436D"/>
    <w:rsid w:val="00AD649F"/>
    <w:rsid w:val="00AD6C88"/>
    <w:rsid w:val="00AD7D8E"/>
    <w:rsid w:val="00AF1689"/>
    <w:rsid w:val="00AF6D7A"/>
    <w:rsid w:val="00B03A71"/>
    <w:rsid w:val="00B03DB6"/>
    <w:rsid w:val="00B11B66"/>
    <w:rsid w:val="00B23DB3"/>
    <w:rsid w:val="00B267A9"/>
    <w:rsid w:val="00B26D8D"/>
    <w:rsid w:val="00B27530"/>
    <w:rsid w:val="00B3231B"/>
    <w:rsid w:val="00B3382B"/>
    <w:rsid w:val="00B33FBE"/>
    <w:rsid w:val="00B342B0"/>
    <w:rsid w:val="00B44097"/>
    <w:rsid w:val="00B52A74"/>
    <w:rsid w:val="00B565CD"/>
    <w:rsid w:val="00B912BC"/>
    <w:rsid w:val="00B935B5"/>
    <w:rsid w:val="00BA16F5"/>
    <w:rsid w:val="00BA7A64"/>
    <w:rsid w:val="00BB221A"/>
    <w:rsid w:val="00BB6738"/>
    <w:rsid w:val="00BC6B92"/>
    <w:rsid w:val="00BD3C15"/>
    <w:rsid w:val="00BD42F0"/>
    <w:rsid w:val="00BF328F"/>
    <w:rsid w:val="00C0120A"/>
    <w:rsid w:val="00C0640A"/>
    <w:rsid w:val="00C072D9"/>
    <w:rsid w:val="00C133E8"/>
    <w:rsid w:val="00C153A5"/>
    <w:rsid w:val="00C17CB3"/>
    <w:rsid w:val="00C22256"/>
    <w:rsid w:val="00C32297"/>
    <w:rsid w:val="00C33E44"/>
    <w:rsid w:val="00C3406C"/>
    <w:rsid w:val="00C3577E"/>
    <w:rsid w:val="00C404C4"/>
    <w:rsid w:val="00C47204"/>
    <w:rsid w:val="00C47F26"/>
    <w:rsid w:val="00C53772"/>
    <w:rsid w:val="00C64CAD"/>
    <w:rsid w:val="00C72763"/>
    <w:rsid w:val="00C72FF0"/>
    <w:rsid w:val="00C76D6D"/>
    <w:rsid w:val="00C83A5F"/>
    <w:rsid w:val="00C84476"/>
    <w:rsid w:val="00C856D7"/>
    <w:rsid w:val="00C87753"/>
    <w:rsid w:val="00C9073D"/>
    <w:rsid w:val="00C93429"/>
    <w:rsid w:val="00C9543D"/>
    <w:rsid w:val="00C95D91"/>
    <w:rsid w:val="00CA040D"/>
    <w:rsid w:val="00CA5C65"/>
    <w:rsid w:val="00CB19F3"/>
    <w:rsid w:val="00CB2832"/>
    <w:rsid w:val="00CB3F55"/>
    <w:rsid w:val="00CB6380"/>
    <w:rsid w:val="00CC181E"/>
    <w:rsid w:val="00CC2C11"/>
    <w:rsid w:val="00CC32CD"/>
    <w:rsid w:val="00CC7634"/>
    <w:rsid w:val="00CD2F42"/>
    <w:rsid w:val="00CE1711"/>
    <w:rsid w:val="00CE33C3"/>
    <w:rsid w:val="00CE491D"/>
    <w:rsid w:val="00CF3BEB"/>
    <w:rsid w:val="00CF47DB"/>
    <w:rsid w:val="00D013A3"/>
    <w:rsid w:val="00D065AE"/>
    <w:rsid w:val="00D10D9F"/>
    <w:rsid w:val="00D13BF1"/>
    <w:rsid w:val="00D15C56"/>
    <w:rsid w:val="00D257B2"/>
    <w:rsid w:val="00D34A9D"/>
    <w:rsid w:val="00D36CD6"/>
    <w:rsid w:val="00D40ACF"/>
    <w:rsid w:val="00D452B4"/>
    <w:rsid w:val="00D46BBE"/>
    <w:rsid w:val="00D54AC4"/>
    <w:rsid w:val="00D724FF"/>
    <w:rsid w:val="00D833EB"/>
    <w:rsid w:val="00D84D36"/>
    <w:rsid w:val="00D910B1"/>
    <w:rsid w:val="00D93047"/>
    <w:rsid w:val="00DA1D97"/>
    <w:rsid w:val="00DA2451"/>
    <w:rsid w:val="00DA32B9"/>
    <w:rsid w:val="00DA3819"/>
    <w:rsid w:val="00DA7823"/>
    <w:rsid w:val="00DC22E6"/>
    <w:rsid w:val="00DC34F9"/>
    <w:rsid w:val="00DD48EF"/>
    <w:rsid w:val="00DD6307"/>
    <w:rsid w:val="00DD777C"/>
    <w:rsid w:val="00DE2548"/>
    <w:rsid w:val="00DF4221"/>
    <w:rsid w:val="00DF6D9E"/>
    <w:rsid w:val="00E000C1"/>
    <w:rsid w:val="00E00956"/>
    <w:rsid w:val="00E01B84"/>
    <w:rsid w:val="00E01F17"/>
    <w:rsid w:val="00E01FDF"/>
    <w:rsid w:val="00E13588"/>
    <w:rsid w:val="00E245BD"/>
    <w:rsid w:val="00E24874"/>
    <w:rsid w:val="00E342CA"/>
    <w:rsid w:val="00E40F5E"/>
    <w:rsid w:val="00E441C0"/>
    <w:rsid w:val="00E468F1"/>
    <w:rsid w:val="00E53A7C"/>
    <w:rsid w:val="00E54510"/>
    <w:rsid w:val="00E57B36"/>
    <w:rsid w:val="00E600FC"/>
    <w:rsid w:val="00E663E1"/>
    <w:rsid w:val="00E67473"/>
    <w:rsid w:val="00E73872"/>
    <w:rsid w:val="00E74483"/>
    <w:rsid w:val="00E81C87"/>
    <w:rsid w:val="00E90553"/>
    <w:rsid w:val="00E91438"/>
    <w:rsid w:val="00EB3ED0"/>
    <w:rsid w:val="00EB6804"/>
    <w:rsid w:val="00EB7619"/>
    <w:rsid w:val="00EC4460"/>
    <w:rsid w:val="00ED05BA"/>
    <w:rsid w:val="00ED18D9"/>
    <w:rsid w:val="00ED1CB0"/>
    <w:rsid w:val="00ED2A07"/>
    <w:rsid w:val="00ED6246"/>
    <w:rsid w:val="00EE3969"/>
    <w:rsid w:val="00EE5630"/>
    <w:rsid w:val="00EF4641"/>
    <w:rsid w:val="00F03D52"/>
    <w:rsid w:val="00F362AF"/>
    <w:rsid w:val="00F412AF"/>
    <w:rsid w:val="00F62DD4"/>
    <w:rsid w:val="00F71D32"/>
    <w:rsid w:val="00F758A8"/>
    <w:rsid w:val="00F82458"/>
    <w:rsid w:val="00F8596E"/>
    <w:rsid w:val="00F867B9"/>
    <w:rsid w:val="00F87A4B"/>
    <w:rsid w:val="00F929AD"/>
    <w:rsid w:val="00FA6912"/>
    <w:rsid w:val="00FB0A68"/>
    <w:rsid w:val="00FB58E7"/>
    <w:rsid w:val="00FC15AA"/>
    <w:rsid w:val="00FC1A01"/>
    <w:rsid w:val="00FC22A1"/>
    <w:rsid w:val="00FC6A57"/>
    <w:rsid w:val="00FD0C24"/>
    <w:rsid w:val="00FD3D91"/>
    <w:rsid w:val="00FD4259"/>
    <w:rsid w:val="00FD573F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7F3DC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7F3DC6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FollowedHyperlink"/>
    <w:basedOn w:val="a0"/>
    <w:uiPriority w:val="99"/>
    <w:semiHidden/>
    <w:unhideWhenUsed/>
    <w:rsid w:val="00584AEC"/>
    <w:rPr>
      <w:color w:val="954F72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B6738"/>
    <w:rPr>
      <w:color w:val="605E5C"/>
      <w:shd w:val="clear" w:color="auto" w:fill="E1DFDD"/>
    </w:rPr>
  </w:style>
  <w:style w:type="character" w:customStyle="1" w:styleId="docdata">
    <w:name w:val="docdata"/>
    <w:aliases w:val="docy,v5,2651,baiaagaaboqcaaadkqgaaawfcaaaaaaaaaaaaaaaaaaaaaaaaaaaaaaaaaaaaaaaaaaaaaaaaaaaaaaaaaaaaaaaaaaaaaaaaaaaaaaaaaaaaaaaaaaaaaaaaaaaaaaaaaaaaaaaaaaaaaaaaaaaaaaaaaaaaaaaaaaaaaaaaaaaaaaaaaaaaaaaaaaaaaaaaaaaaaaaaaaaaaaaaaaaaaaaaaaaaaaaaaaaaaaa"/>
    <w:basedOn w:val="a0"/>
    <w:rsid w:val="00B267A9"/>
  </w:style>
  <w:style w:type="character" w:styleId="a9">
    <w:name w:val="Emphasis"/>
    <w:basedOn w:val="a0"/>
    <w:uiPriority w:val="20"/>
    <w:qFormat/>
    <w:rsid w:val="00E81C87"/>
    <w:rPr>
      <w:i/>
      <w:iCs/>
    </w:rPr>
  </w:style>
  <w:style w:type="character" w:styleId="aa">
    <w:name w:val="Strong"/>
    <w:basedOn w:val="a0"/>
    <w:uiPriority w:val="22"/>
    <w:qFormat/>
    <w:rsid w:val="00ED1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7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1A57-E375-4FBD-9D2A-3040EC1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2657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62</cp:revision>
  <cp:lastPrinted>2024-06-19T11:44:00Z</cp:lastPrinted>
  <dcterms:created xsi:type="dcterms:W3CDTF">2023-08-17T07:27:00Z</dcterms:created>
  <dcterms:modified xsi:type="dcterms:W3CDTF">2024-06-19T11:48:00Z</dcterms:modified>
</cp:coreProperties>
</file>