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AD" w:rsidRPr="009042D7" w:rsidRDefault="00973CAD" w:rsidP="00B3783A">
      <w:pPr>
        <w:keepNext/>
        <w:spacing w:after="0" w:line="240" w:lineRule="auto"/>
        <w:rPr>
          <w:rFonts w:eastAsia="Times New Roman"/>
          <w:b/>
          <w:szCs w:val="24"/>
          <w:lang w:val="uk-UA"/>
        </w:rPr>
      </w:pPr>
      <w:r w:rsidRPr="009042D7">
        <w:rPr>
          <w:rFonts w:eastAsia="Times New Roman"/>
          <w:b/>
          <w:szCs w:val="24"/>
          <w:lang w:val="uk-UA"/>
        </w:rPr>
        <w:t>Узагальнені результати</w:t>
      </w:r>
      <w:r w:rsidR="00B3783A">
        <w:rPr>
          <w:rFonts w:eastAsia="Times New Roman"/>
          <w:b/>
          <w:szCs w:val="24"/>
          <w:lang w:val="uk-UA"/>
        </w:rPr>
        <w:t xml:space="preserve"> тестува</w:t>
      </w:r>
      <w:bookmarkStart w:id="0" w:name="_GoBack"/>
      <w:bookmarkEnd w:id="0"/>
      <w:r w:rsidR="00B3783A">
        <w:rPr>
          <w:rFonts w:eastAsia="Times New Roman"/>
          <w:b/>
          <w:szCs w:val="24"/>
          <w:lang w:val="uk-UA"/>
        </w:rPr>
        <w:t xml:space="preserve">ння посадових осіб Харківської обласної ради </w:t>
      </w:r>
    </w:p>
    <w:p w:rsidR="006D0C60" w:rsidRPr="009042D7" w:rsidRDefault="006D0C60" w:rsidP="00436F50">
      <w:pPr>
        <w:keepNext/>
        <w:spacing w:after="0" w:line="240" w:lineRule="auto"/>
        <w:jc w:val="center"/>
        <w:rPr>
          <w:szCs w:val="24"/>
          <w:lang w:val="uk-UA"/>
        </w:rPr>
      </w:pPr>
    </w:p>
    <w:p w:rsidR="00973CAD" w:rsidRPr="009042D7" w:rsidRDefault="00382EB2" w:rsidP="00436F50">
      <w:pPr>
        <w:keepLines/>
        <w:spacing w:after="0" w:line="240" w:lineRule="auto"/>
        <w:ind w:firstLine="708"/>
        <w:jc w:val="both"/>
        <w:rPr>
          <w:szCs w:val="24"/>
          <w:lang w:val="uk-UA"/>
        </w:rPr>
      </w:pPr>
      <w:r>
        <w:rPr>
          <w:rFonts w:eastAsia="Times New Roman"/>
          <w:szCs w:val="24"/>
          <w:lang w:val="uk-UA"/>
        </w:rPr>
        <w:t>О</w:t>
      </w:r>
      <w:r w:rsidRPr="009042D7">
        <w:rPr>
          <w:rFonts w:eastAsia="Times New Roman"/>
          <w:szCs w:val="24"/>
          <w:lang w:val="uk-UA"/>
        </w:rPr>
        <w:t>працьовано 55 відповідей</w:t>
      </w:r>
      <w:r>
        <w:rPr>
          <w:rFonts w:eastAsia="Times New Roman"/>
          <w:szCs w:val="24"/>
          <w:lang w:val="uk-UA"/>
        </w:rPr>
        <w:t>, що надані в результат</w:t>
      </w:r>
      <w:r w:rsidR="00F54FB9">
        <w:rPr>
          <w:rFonts w:eastAsia="Times New Roman"/>
          <w:szCs w:val="24"/>
          <w:lang w:val="uk-UA"/>
        </w:rPr>
        <w:t>і виконання тестових завдань в</w:t>
      </w:r>
      <w:r>
        <w:rPr>
          <w:rFonts w:eastAsia="Times New Roman"/>
          <w:szCs w:val="24"/>
          <w:lang w:val="uk-UA"/>
        </w:rPr>
        <w:t xml:space="preserve"> електронній формі. Тест містив </w:t>
      </w:r>
      <w:r w:rsidR="00973CAD" w:rsidRPr="009042D7">
        <w:rPr>
          <w:rFonts w:eastAsia="Times New Roman"/>
          <w:szCs w:val="24"/>
          <w:lang w:val="uk-UA"/>
        </w:rPr>
        <w:t>17 завдань, кожне з яких оцінювалося в один бал. Максимально можливий результат становив 17 балів.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rFonts w:eastAsia="Times New Roman"/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 xml:space="preserve">Для узагальнення результатів застосовано такі відсоткові межі: 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rFonts w:eastAsia="Times New Roman"/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- високий рівень - 90–100 % правильних відповідей (16</w:t>
      </w:r>
      <w:r w:rsidR="00382EB2" w:rsidRPr="009042D7">
        <w:rPr>
          <w:rFonts w:eastAsia="Times New Roman"/>
          <w:szCs w:val="24"/>
          <w:lang w:val="uk-UA"/>
        </w:rPr>
        <w:t>–</w:t>
      </w:r>
      <w:r w:rsidRPr="009042D7">
        <w:rPr>
          <w:rFonts w:eastAsia="Times New Roman"/>
          <w:szCs w:val="24"/>
          <w:lang w:val="uk-UA"/>
        </w:rPr>
        <w:t>17 балів);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rFonts w:eastAsia="Times New Roman"/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- достатній - 75–89 % (13</w:t>
      </w:r>
      <w:r w:rsidR="00382EB2" w:rsidRPr="009042D7">
        <w:rPr>
          <w:rFonts w:eastAsia="Times New Roman"/>
          <w:szCs w:val="24"/>
          <w:lang w:val="uk-UA"/>
        </w:rPr>
        <w:t>–</w:t>
      </w:r>
      <w:r w:rsidRPr="009042D7">
        <w:rPr>
          <w:rFonts w:eastAsia="Times New Roman"/>
          <w:szCs w:val="24"/>
          <w:lang w:val="uk-UA"/>
        </w:rPr>
        <w:t xml:space="preserve">15 балів); 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rFonts w:eastAsia="Times New Roman"/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- середній - 60–74 % (11–12 балів);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- низький — до 59 % (0–10 балів).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rFonts w:eastAsia="Times New Roman"/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Середній результат тестування становить 16,15 бала із 17 можливих, або 95,0 %. Максимальний ре</w:t>
      </w:r>
      <w:r w:rsidR="00685FD8" w:rsidRPr="009042D7">
        <w:rPr>
          <w:rFonts w:eastAsia="Times New Roman"/>
          <w:szCs w:val="24"/>
          <w:lang w:val="uk-UA"/>
        </w:rPr>
        <w:t xml:space="preserve">зультат </w:t>
      </w:r>
      <w:r w:rsidR="00382EB2" w:rsidRPr="009042D7">
        <w:rPr>
          <w:rFonts w:eastAsia="Times New Roman"/>
          <w:szCs w:val="24"/>
          <w:lang w:val="uk-UA"/>
        </w:rPr>
        <w:t>–</w:t>
      </w:r>
      <w:r w:rsidR="00685FD8" w:rsidRPr="009042D7">
        <w:rPr>
          <w:rFonts w:eastAsia="Times New Roman"/>
          <w:szCs w:val="24"/>
          <w:lang w:val="uk-UA"/>
        </w:rPr>
        <w:t>17 балів</w:t>
      </w:r>
      <w:r w:rsidRPr="009042D7">
        <w:rPr>
          <w:rFonts w:eastAsia="Times New Roman"/>
          <w:szCs w:val="24"/>
          <w:lang w:val="uk-UA"/>
        </w:rPr>
        <w:t xml:space="preserve"> отримали 38 учасників (69,1 %).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szCs w:val="24"/>
          <w:lang w:val="uk-UA"/>
        </w:rPr>
      </w:pPr>
    </w:p>
    <w:p w:rsidR="00436F50" w:rsidRPr="009042D7" w:rsidRDefault="006D0C60" w:rsidP="006D0C60">
      <w:pPr>
        <w:keepLines/>
        <w:spacing w:after="0" w:line="240" w:lineRule="auto"/>
        <w:jc w:val="center"/>
        <w:rPr>
          <w:rFonts w:eastAsia="Times New Roman"/>
          <w:szCs w:val="24"/>
          <w:lang w:val="uk-UA"/>
        </w:rPr>
      </w:pPr>
      <w:r w:rsidRPr="009042D7">
        <w:rPr>
          <w:noProof/>
          <w:lang w:val="uk-UA" w:eastAsia="uk-UA"/>
        </w:rPr>
        <w:drawing>
          <wp:inline distT="0" distB="0" distL="0" distR="0" wp14:anchorId="0EA683A4" wp14:editId="2514EA45">
            <wp:extent cx="5040000" cy="26647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поділ_рівнів_знань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6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C60" w:rsidRPr="009042D7" w:rsidRDefault="006D0C60" w:rsidP="006D0C60">
      <w:pPr>
        <w:keepLines/>
        <w:spacing w:after="0" w:line="240" w:lineRule="auto"/>
        <w:jc w:val="center"/>
        <w:rPr>
          <w:rFonts w:eastAsia="Times New Roman"/>
          <w:sz w:val="22"/>
          <w:lang w:val="uk-UA"/>
        </w:rPr>
      </w:pPr>
      <w:r w:rsidRPr="009042D7">
        <w:rPr>
          <w:rFonts w:eastAsia="Times New Roman"/>
          <w:sz w:val="22"/>
          <w:lang w:val="uk-UA"/>
        </w:rPr>
        <w:t>Рис. 1. Розподіл результатів тестування за рівнями знань</w:t>
      </w:r>
    </w:p>
    <w:p w:rsidR="006D0C60" w:rsidRPr="009042D7" w:rsidRDefault="006D0C60" w:rsidP="006D0C60">
      <w:pPr>
        <w:keepLines/>
        <w:spacing w:after="0" w:line="240" w:lineRule="auto"/>
        <w:jc w:val="center"/>
        <w:rPr>
          <w:rFonts w:eastAsia="Times New Roman"/>
          <w:szCs w:val="24"/>
          <w:lang w:val="uk-UA"/>
        </w:rPr>
      </w:pP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Високий рівень знань продемонстрували 4</w:t>
      </w:r>
      <w:r w:rsidR="00436F50" w:rsidRPr="009042D7">
        <w:rPr>
          <w:rFonts w:eastAsia="Times New Roman"/>
          <w:szCs w:val="24"/>
          <w:lang w:val="uk-UA"/>
        </w:rPr>
        <w:t xml:space="preserve">3 учасники (78,2 %), достатній </w:t>
      </w:r>
      <w:r w:rsidR="00382EB2" w:rsidRPr="009042D7">
        <w:rPr>
          <w:rFonts w:eastAsia="Times New Roman"/>
          <w:szCs w:val="24"/>
          <w:lang w:val="uk-UA"/>
        </w:rPr>
        <w:t>–</w:t>
      </w:r>
      <w:r w:rsidR="00436F50" w:rsidRPr="009042D7">
        <w:rPr>
          <w:rFonts w:eastAsia="Times New Roman"/>
          <w:szCs w:val="24"/>
          <w:lang w:val="uk-UA"/>
        </w:rPr>
        <w:t xml:space="preserve"> 9 (16,4 %), середній </w:t>
      </w:r>
      <w:r w:rsidR="00382EB2" w:rsidRPr="009042D7">
        <w:rPr>
          <w:rFonts w:eastAsia="Times New Roman"/>
          <w:szCs w:val="24"/>
          <w:lang w:val="uk-UA"/>
        </w:rPr>
        <w:t>–</w:t>
      </w:r>
      <w:r w:rsidR="00436F50" w:rsidRPr="009042D7">
        <w:rPr>
          <w:rFonts w:eastAsia="Times New Roman"/>
          <w:szCs w:val="24"/>
          <w:lang w:val="uk-UA"/>
        </w:rPr>
        <w:t xml:space="preserve"> 1 (1,8 %), низький </w:t>
      </w:r>
      <w:r w:rsidR="00382EB2" w:rsidRPr="009042D7">
        <w:rPr>
          <w:rFonts w:eastAsia="Times New Roman"/>
          <w:szCs w:val="24"/>
          <w:lang w:val="uk-UA"/>
        </w:rPr>
        <w:t>–</w:t>
      </w:r>
      <w:r w:rsidRPr="009042D7">
        <w:rPr>
          <w:rFonts w:eastAsia="Times New Roman"/>
          <w:szCs w:val="24"/>
          <w:lang w:val="uk-UA"/>
        </w:rPr>
        <w:t xml:space="preserve"> 2 (3,6 %). Загалом високий або достатній рівень знань мають 52 учасники, що становить 94,5 % від загальної к</w:t>
      </w:r>
      <w:r w:rsidR="00382EB2">
        <w:rPr>
          <w:rFonts w:eastAsia="Times New Roman"/>
          <w:szCs w:val="24"/>
          <w:lang w:val="uk-UA"/>
        </w:rPr>
        <w:t>ількості осіб, які взяли участь у тестуванні знань антикорупційного законодавства</w:t>
      </w:r>
      <w:r w:rsidRPr="009042D7">
        <w:rPr>
          <w:rFonts w:eastAsia="Times New Roman"/>
          <w:szCs w:val="24"/>
          <w:lang w:val="uk-UA"/>
        </w:rPr>
        <w:t>.</w:t>
      </w:r>
    </w:p>
    <w:p w:rsidR="006D0C60" w:rsidRPr="009042D7" w:rsidRDefault="006D0C60" w:rsidP="00436F50">
      <w:pPr>
        <w:keepNext/>
        <w:spacing w:after="0" w:line="240" w:lineRule="auto"/>
        <w:jc w:val="center"/>
        <w:rPr>
          <w:rFonts w:eastAsia="Times New Roman"/>
          <w:b/>
          <w:szCs w:val="24"/>
          <w:lang w:val="uk-UA"/>
        </w:rPr>
      </w:pPr>
    </w:p>
    <w:p w:rsidR="00973CAD" w:rsidRPr="009042D7" w:rsidRDefault="00973CAD" w:rsidP="00436F50">
      <w:pPr>
        <w:keepNext/>
        <w:spacing w:after="0" w:line="240" w:lineRule="auto"/>
        <w:jc w:val="center"/>
        <w:rPr>
          <w:szCs w:val="24"/>
          <w:lang w:val="uk-UA"/>
        </w:rPr>
      </w:pPr>
      <w:r w:rsidRPr="009042D7">
        <w:rPr>
          <w:rFonts w:eastAsia="Times New Roman"/>
          <w:b/>
          <w:szCs w:val="24"/>
          <w:lang w:val="uk-UA"/>
        </w:rPr>
        <w:t>Аналіз відповідей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Найкращі результати зафіксовано у відповідях на запитання щодо визначення поняття корупції та по</w:t>
      </w:r>
      <w:r w:rsidR="00436F50" w:rsidRPr="009042D7">
        <w:rPr>
          <w:rFonts w:eastAsia="Times New Roman"/>
          <w:szCs w:val="24"/>
          <w:lang w:val="uk-UA"/>
        </w:rPr>
        <w:t>тенційного конфлікту інтересів (</w:t>
      </w:r>
      <w:r w:rsidRPr="009042D7">
        <w:rPr>
          <w:rFonts w:eastAsia="Times New Roman"/>
          <w:szCs w:val="24"/>
          <w:lang w:val="uk-UA"/>
        </w:rPr>
        <w:t>по 100 % правильних відповідей</w:t>
      </w:r>
      <w:r w:rsidR="00436F50" w:rsidRPr="009042D7">
        <w:rPr>
          <w:rFonts w:eastAsia="Times New Roman"/>
          <w:szCs w:val="24"/>
          <w:lang w:val="uk-UA"/>
        </w:rPr>
        <w:t>)</w:t>
      </w:r>
      <w:r w:rsidRPr="009042D7">
        <w:rPr>
          <w:rFonts w:eastAsia="Times New Roman"/>
          <w:szCs w:val="24"/>
          <w:lang w:val="uk-UA"/>
        </w:rPr>
        <w:t>. За більшістю інших запитань частка правильних відповідей перевищує 90 %.</w:t>
      </w:r>
    </w:p>
    <w:p w:rsidR="00973CAD" w:rsidRPr="009042D7" w:rsidRDefault="00973CAD" w:rsidP="00436F50">
      <w:pPr>
        <w:keepLines/>
        <w:spacing w:after="0" w:line="240" w:lineRule="auto"/>
        <w:ind w:firstLine="708"/>
        <w:jc w:val="both"/>
        <w:rPr>
          <w:rFonts w:eastAsia="Times New Roman"/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Найбільше труднощів викликали питання щодо відповідальності за порушення обмежень стосовно зайняття іншою оплачуваною або підприємницькою діяльністю (78,2 % правильних відповідей) та строку повідомлення Національного агентства з питань запобігання корупції про відкриття валютного рахунку в установі банку-нерезидента (81,8 %)</w:t>
      </w:r>
      <w:r w:rsidR="00382EB2">
        <w:rPr>
          <w:rFonts w:eastAsia="Times New Roman"/>
          <w:szCs w:val="24"/>
          <w:lang w:val="uk-UA"/>
        </w:rPr>
        <w:t>. Ці теми варто</w:t>
      </w:r>
      <w:r w:rsidRPr="009042D7">
        <w:rPr>
          <w:rFonts w:eastAsia="Times New Roman"/>
          <w:szCs w:val="24"/>
          <w:lang w:val="uk-UA"/>
        </w:rPr>
        <w:t xml:space="preserve"> додатково розглянути під час наступних інформаційно-роз’яснювальних заходів.</w:t>
      </w:r>
    </w:p>
    <w:p w:rsidR="006D0C60" w:rsidRPr="009042D7" w:rsidRDefault="006D0C60" w:rsidP="00436F50">
      <w:pPr>
        <w:keepLines/>
        <w:spacing w:after="0" w:line="240" w:lineRule="auto"/>
        <w:ind w:firstLine="708"/>
        <w:jc w:val="both"/>
        <w:rPr>
          <w:szCs w:val="24"/>
          <w:lang w:val="uk-UA"/>
        </w:rPr>
      </w:pPr>
    </w:p>
    <w:p w:rsidR="00973CAD" w:rsidRPr="009042D7" w:rsidRDefault="00973CAD" w:rsidP="00436F50">
      <w:pPr>
        <w:keepNext/>
        <w:spacing w:after="0" w:line="240" w:lineRule="auto"/>
        <w:ind w:firstLine="708"/>
        <w:jc w:val="both"/>
        <w:rPr>
          <w:szCs w:val="24"/>
          <w:lang w:val="uk-UA"/>
        </w:rPr>
      </w:pPr>
      <w:r w:rsidRPr="009042D7">
        <w:rPr>
          <w:rFonts w:eastAsia="Times New Roman"/>
          <w:b/>
          <w:szCs w:val="24"/>
          <w:lang w:val="uk-UA"/>
        </w:rPr>
        <w:lastRenderedPageBreak/>
        <w:t>Висновок</w:t>
      </w:r>
      <w:r w:rsidR="00436F50" w:rsidRPr="009042D7">
        <w:rPr>
          <w:szCs w:val="24"/>
          <w:lang w:val="uk-UA"/>
        </w:rPr>
        <w:t xml:space="preserve">. </w:t>
      </w:r>
      <w:r w:rsidRPr="009042D7">
        <w:rPr>
          <w:rFonts w:eastAsia="Times New Roman"/>
          <w:szCs w:val="24"/>
          <w:lang w:val="uk-UA"/>
        </w:rPr>
        <w:t xml:space="preserve">Загальний середній показник правильних відповідей становить 95,0 %, що відповідає високому рівню знань. Результати тестування свідчать про </w:t>
      </w:r>
      <w:r w:rsidR="00436F50" w:rsidRPr="009042D7">
        <w:rPr>
          <w:rFonts w:eastAsia="Times New Roman"/>
          <w:szCs w:val="24"/>
          <w:lang w:val="uk-UA"/>
        </w:rPr>
        <w:t>високу</w:t>
      </w:r>
      <w:r w:rsidRPr="009042D7">
        <w:rPr>
          <w:rFonts w:eastAsia="Times New Roman"/>
          <w:szCs w:val="24"/>
          <w:lang w:val="uk-UA"/>
        </w:rPr>
        <w:t xml:space="preserve"> обізнаність працівників виконавчого апарату Харківської обласної ра</w:t>
      </w:r>
      <w:r w:rsidR="00382EB2">
        <w:rPr>
          <w:rFonts w:eastAsia="Times New Roman"/>
          <w:szCs w:val="24"/>
          <w:lang w:val="uk-UA"/>
        </w:rPr>
        <w:t>ди з нормами антикорупційного й</w:t>
      </w:r>
      <w:r w:rsidRPr="009042D7">
        <w:rPr>
          <w:rFonts w:eastAsia="Times New Roman"/>
          <w:szCs w:val="24"/>
          <w:lang w:val="uk-UA"/>
        </w:rPr>
        <w:t xml:space="preserve"> спеціального законодавства та підтверджують ефективність проведеної інформаційно-роз’яснювальної роботи.</w:t>
      </w:r>
    </w:p>
    <w:p w:rsidR="00B3783A" w:rsidRDefault="00973CAD" w:rsidP="00436F50">
      <w:pPr>
        <w:keepLines/>
        <w:spacing w:after="0" w:line="240" w:lineRule="auto"/>
        <w:ind w:firstLine="708"/>
        <w:jc w:val="both"/>
        <w:rPr>
          <w:szCs w:val="24"/>
          <w:lang w:val="uk-UA"/>
        </w:rPr>
      </w:pPr>
      <w:r w:rsidRPr="009042D7">
        <w:rPr>
          <w:rFonts w:eastAsia="Times New Roman"/>
          <w:szCs w:val="24"/>
          <w:lang w:val="uk-UA"/>
        </w:rPr>
        <w:t>Для підтримання належного рівня знань доцільно продовж</w:t>
      </w:r>
      <w:r w:rsidR="001C11BF">
        <w:rPr>
          <w:rFonts w:eastAsia="Times New Roman"/>
          <w:szCs w:val="24"/>
          <w:lang w:val="uk-UA"/>
        </w:rPr>
        <w:t>ити проведення навчальних та</w:t>
      </w:r>
      <w:r w:rsidRPr="009042D7">
        <w:rPr>
          <w:rFonts w:eastAsia="Times New Roman"/>
          <w:szCs w:val="24"/>
          <w:lang w:val="uk-UA"/>
        </w:rPr>
        <w:t xml:space="preserve"> інформаційно-роз’яснювальних заходів, приділяючи окрему увагу </w:t>
      </w:r>
      <w:r w:rsidR="00382EB2">
        <w:rPr>
          <w:rFonts w:eastAsia="Times New Roman"/>
          <w:szCs w:val="24"/>
          <w:lang w:val="uk-UA"/>
        </w:rPr>
        <w:t>опрацюванню питань</w:t>
      </w:r>
      <w:r w:rsidRPr="009042D7">
        <w:rPr>
          <w:rFonts w:eastAsia="Times New Roman"/>
          <w:szCs w:val="24"/>
          <w:lang w:val="uk-UA"/>
        </w:rPr>
        <w:t xml:space="preserve">, </w:t>
      </w:r>
      <w:r w:rsidR="00382EB2">
        <w:rPr>
          <w:rFonts w:eastAsia="Times New Roman"/>
          <w:szCs w:val="24"/>
          <w:lang w:val="uk-UA"/>
        </w:rPr>
        <w:t>у відповідях на які</w:t>
      </w:r>
      <w:r w:rsidRPr="009042D7">
        <w:rPr>
          <w:rFonts w:eastAsia="Times New Roman"/>
          <w:szCs w:val="24"/>
          <w:lang w:val="uk-UA"/>
        </w:rPr>
        <w:t xml:space="preserve"> зафіксовано найнижчу частку правильних відповідей.</w:t>
      </w:r>
    </w:p>
    <w:p w:rsidR="00B3783A" w:rsidRPr="00B3783A" w:rsidRDefault="00B3783A" w:rsidP="00B3783A">
      <w:pPr>
        <w:rPr>
          <w:szCs w:val="24"/>
          <w:lang w:val="uk-UA"/>
        </w:rPr>
      </w:pPr>
    </w:p>
    <w:p w:rsidR="00B3783A" w:rsidRPr="00B3783A" w:rsidRDefault="00B3783A" w:rsidP="00B3783A">
      <w:pPr>
        <w:spacing w:line="240" w:lineRule="auto"/>
        <w:rPr>
          <w:b/>
          <w:i/>
          <w:szCs w:val="24"/>
          <w:lang w:val="uk-UA"/>
        </w:rPr>
      </w:pPr>
    </w:p>
    <w:p w:rsidR="00973CAD" w:rsidRPr="00B3783A" w:rsidRDefault="00B3783A" w:rsidP="00B3783A">
      <w:pPr>
        <w:spacing w:line="240" w:lineRule="auto"/>
        <w:rPr>
          <w:b/>
          <w:i/>
          <w:szCs w:val="24"/>
          <w:lang w:val="uk-UA"/>
        </w:rPr>
      </w:pPr>
      <w:r w:rsidRPr="00B3783A">
        <w:rPr>
          <w:b/>
          <w:i/>
          <w:szCs w:val="24"/>
          <w:lang w:val="uk-UA"/>
        </w:rPr>
        <w:t>Звіт склав:</w:t>
      </w:r>
    </w:p>
    <w:p w:rsidR="00B3783A" w:rsidRPr="00B3783A" w:rsidRDefault="00B3783A" w:rsidP="00B3783A">
      <w:pPr>
        <w:spacing w:line="240" w:lineRule="auto"/>
        <w:rPr>
          <w:b/>
          <w:szCs w:val="24"/>
          <w:lang w:val="uk-UA"/>
        </w:rPr>
      </w:pPr>
      <w:r>
        <w:rPr>
          <w:b/>
          <w:szCs w:val="24"/>
          <w:lang w:val="uk-UA"/>
        </w:rPr>
        <w:t>Н</w:t>
      </w:r>
      <w:r w:rsidRPr="00B3783A">
        <w:rPr>
          <w:b/>
          <w:szCs w:val="24"/>
          <w:lang w:val="uk-UA"/>
        </w:rPr>
        <w:t xml:space="preserve">ачальник відділу з питань </w:t>
      </w:r>
    </w:p>
    <w:p w:rsidR="00B3783A" w:rsidRPr="00B3783A" w:rsidRDefault="00B3783A" w:rsidP="00B3783A">
      <w:pPr>
        <w:spacing w:line="240" w:lineRule="auto"/>
        <w:rPr>
          <w:b/>
          <w:szCs w:val="24"/>
          <w:lang w:val="uk-UA"/>
        </w:rPr>
      </w:pPr>
      <w:r w:rsidRPr="00B3783A">
        <w:rPr>
          <w:b/>
          <w:szCs w:val="24"/>
          <w:lang w:val="uk-UA"/>
        </w:rPr>
        <w:t xml:space="preserve">запобігання та виявлення корупції </w:t>
      </w:r>
    </w:p>
    <w:p w:rsidR="00B3783A" w:rsidRPr="00B3783A" w:rsidRDefault="00B3783A" w:rsidP="00B3783A">
      <w:pPr>
        <w:spacing w:line="240" w:lineRule="auto"/>
        <w:rPr>
          <w:b/>
          <w:szCs w:val="24"/>
          <w:lang w:val="uk-UA"/>
        </w:rPr>
      </w:pPr>
      <w:r w:rsidRPr="00B3783A">
        <w:rPr>
          <w:b/>
          <w:szCs w:val="24"/>
          <w:lang w:val="uk-UA"/>
        </w:rPr>
        <w:t xml:space="preserve">виконавчого апарату обласної ради               </w:t>
      </w:r>
      <w:r>
        <w:rPr>
          <w:b/>
          <w:szCs w:val="24"/>
          <w:lang w:val="uk-UA"/>
        </w:rPr>
        <w:t xml:space="preserve">                      </w:t>
      </w:r>
      <w:r w:rsidRPr="00B3783A">
        <w:rPr>
          <w:b/>
          <w:szCs w:val="24"/>
          <w:lang w:val="uk-UA"/>
        </w:rPr>
        <w:t>Томіла ПОГУЛЯЄВА</w:t>
      </w:r>
    </w:p>
    <w:p w:rsidR="00B3783A" w:rsidRPr="00B3783A" w:rsidRDefault="00B3783A">
      <w:pPr>
        <w:spacing w:line="240" w:lineRule="auto"/>
        <w:rPr>
          <w:b/>
          <w:szCs w:val="24"/>
          <w:lang w:val="uk-UA"/>
        </w:rPr>
      </w:pPr>
    </w:p>
    <w:sectPr w:rsidR="00B3783A" w:rsidRPr="00B3783A" w:rsidSect="00D02EC2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F482C"/>
    <w:multiLevelType w:val="hybridMultilevel"/>
    <w:tmpl w:val="FA6215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E7CBB"/>
    <w:multiLevelType w:val="hybridMultilevel"/>
    <w:tmpl w:val="BAF49E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EF"/>
    <w:rsid w:val="001C11BF"/>
    <w:rsid w:val="00382EB2"/>
    <w:rsid w:val="00436F50"/>
    <w:rsid w:val="00685FD8"/>
    <w:rsid w:val="006D0C60"/>
    <w:rsid w:val="00746F62"/>
    <w:rsid w:val="009042D7"/>
    <w:rsid w:val="00973CAD"/>
    <w:rsid w:val="00B3783A"/>
    <w:rsid w:val="00D02EC2"/>
    <w:rsid w:val="00F42AEF"/>
    <w:rsid w:val="00F5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AD"/>
    <w:pPr>
      <w:spacing w:after="120" w:line="264" w:lineRule="auto"/>
    </w:pPr>
    <w:rPr>
      <w:rFonts w:ascii="Times New Roman" w:eastAsiaTheme="minorEastAsia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CA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C60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B37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AD"/>
    <w:pPr>
      <w:spacing w:after="120" w:line="264" w:lineRule="auto"/>
    </w:pPr>
    <w:rPr>
      <w:rFonts w:ascii="Times New Roman" w:eastAsiaTheme="minorEastAsia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CA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C60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B37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2026-07-20T09:33:00Z</dcterms:created>
  <dcterms:modified xsi:type="dcterms:W3CDTF">2026-07-20T12:08:00Z</dcterms:modified>
</cp:coreProperties>
</file>